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5C" w:rsidRDefault="00056A54" w:rsidP="001A60F5">
      <w:pPr>
        <w:jc w:val="both"/>
        <w:rPr>
          <w:rFonts w:ascii="Times New Roman" w:hAnsi="Times New Roman" w:cs="Times New Roman"/>
          <w:b/>
          <w:sz w:val="24"/>
          <w:szCs w:val="24"/>
        </w:rPr>
      </w:pPr>
      <w:r w:rsidRPr="00BA4B8F">
        <w:rPr>
          <w:rFonts w:ascii="Times New Roman" w:hAnsi="Times New Roman" w:cs="Times New Roman"/>
          <w:b/>
          <w:sz w:val="24"/>
          <w:szCs w:val="24"/>
        </w:rPr>
        <w:t>Chapitre</w:t>
      </w:r>
      <w:r>
        <w:rPr>
          <w:rFonts w:ascii="Times New Roman" w:hAnsi="Times New Roman" w:cs="Times New Roman"/>
          <w:b/>
          <w:sz w:val="24"/>
          <w:szCs w:val="24"/>
        </w:rPr>
        <w:t xml:space="preserve"> I : La théorie de consommateur</w:t>
      </w:r>
    </w:p>
    <w:p w:rsidR="00056A54" w:rsidRDefault="00056A54">
      <w:pPr>
        <w:rPr>
          <w:rFonts w:ascii="Times New Roman" w:hAnsi="Times New Roman" w:cs="Times New Roman"/>
          <w:b/>
          <w:sz w:val="24"/>
          <w:szCs w:val="24"/>
        </w:rPr>
      </w:pPr>
    </w:p>
    <w:p w:rsidR="00056A54" w:rsidRDefault="00056A54">
      <w:pPr>
        <w:rPr>
          <w:rFonts w:ascii="Times New Roman" w:hAnsi="Times New Roman" w:cs="Times New Roman"/>
          <w:sz w:val="24"/>
          <w:szCs w:val="24"/>
        </w:rPr>
      </w:pPr>
      <w:r>
        <w:rPr>
          <w:rFonts w:ascii="Times New Roman" w:hAnsi="Times New Roman" w:cs="Times New Roman"/>
          <w:i/>
          <w:sz w:val="24"/>
          <w:szCs w:val="24"/>
        </w:rPr>
        <w:t>Section 1 </w:t>
      </w:r>
      <w:r>
        <w:rPr>
          <w:rFonts w:ascii="Times New Roman" w:hAnsi="Times New Roman" w:cs="Times New Roman"/>
          <w:sz w:val="24"/>
          <w:szCs w:val="24"/>
        </w:rPr>
        <w:t>: La fonction d’utilité</w:t>
      </w:r>
    </w:p>
    <w:p w:rsidR="00056A54" w:rsidRDefault="00056A54">
      <w:pPr>
        <w:rPr>
          <w:rFonts w:ascii="Times New Roman" w:hAnsi="Times New Roman" w:cs="Times New Roman"/>
          <w:sz w:val="24"/>
          <w:szCs w:val="24"/>
        </w:rPr>
      </w:pPr>
    </w:p>
    <w:p w:rsidR="00056A54" w:rsidRDefault="00056A54" w:rsidP="00056A54">
      <w:pPr>
        <w:jc w:val="both"/>
        <w:rPr>
          <w:rFonts w:ascii="Times New Roman" w:hAnsi="Times New Roman" w:cs="Times New Roman"/>
          <w:sz w:val="24"/>
          <w:szCs w:val="24"/>
        </w:rPr>
      </w:pPr>
      <w:r>
        <w:rPr>
          <w:rFonts w:ascii="Times New Roman" w:hAnsi="Times New Roman" w:cs="Times New Roman"/>
          <w:sz w:val="24"/>
          <w:szCs w:val="24"/>
        </w:rPr>
        <w:t>Le point de départ de la théorie du consommateur est la controverse concernant la détermination de la valeur des biens. Chez les Classiques anglais, A. Smith en particulier, on estimait que la valeur d’un bien pouvait être cernée par ses coûts de production. D. Ricardo ira plus loin considérant que les biens tirent leur valeur de 2 sources :</w:t>
      </w:r>
    </w:p>
    <w:p w:rsidR="00056A54" w:rsidRDefault="00056A54" w:rsidP="00056A54">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De leur rareté d’une part</w:t>
      </w:r>
    </w:p>
    <w:p w:rsidR="00056A54" w:rsidRDefault="00056A54" w:rsidP="001A60F5">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Et de la quantité de travail nécessaire pour les fabriquer</w:t>
      </w:r>
    </w:p>
    <w:p w:rsidR="00056A54" w:rsidRDefault="00056A54" w:rsidP="00056A54">
      <w:pPr>
        <w:jc w:val="both"/>
        <w:rPr>
          <w:rFonts w:ascii="Times New Roman" w:hAnsi="Times New Roman" w:cs="Times New Roman"/>
          <w:sz w:val="24"/>
          <w:szCs w:val="24"/>
        </w:rPr>
      </w:pPr>
      <w:r>
        <w:rPr>
          <w:rFonts w:ascii="Times New Roman" w:hAnsi="Times New Roman" w:cs="Times New Roman"/>
          <w:sz w:val="24"/>
          <w:szCs w:val="24"/>
        </w:rPr>
        <w:t>Lorsque les biens ne sont pas reproductibles en grande quantité, leur valeur sera fixée par leur rareté. En revanche pour des biens reproductibles, la valeur serait liée à la quantité de travail qu’ils incorporent (théorie de la valeur travail incorporée)</w:t>
      </w:r>
    </w:p>
    <w:p w:rsidR="00AE29FE" w:rsidRDefault="00AE29FE" w:rsidP="00056A54">
      <w:pPr>
        <w:jc w:val="both"/>
        <w:rPr>
          <w:rFonts w:ascii="Times New Roman" w:hAnsi="Times New Roman" w:cs="Times New Roman"/>
          <w:sz w:val="24"/>
          <w:szCs w:val="24"/>
        </w:rPr>
      </w:pPr>
    </w:p>
    <w:p w:rsidR="00AE29FE" w:rsidRDefault="00AE29FE" w:rsidP="00056A54">
      <w:pPr>
        <w:jc w:val="both"/>
        <w:rPr>
          <w:rFonts w:ascii="Times New Roman" w:hAnsi="Times New Roman" w:cs="Times New Roman"/>
          <w:sz w:val="24"/>
          <w:szCs w:val="24"/>
        </w:rPr>
      </w:pPr>
      <w:r>
        <w:rPr>
          <w:rFonts w:ascii="Times New Roman" w:hAnsi="Times New Roman" w:cs="Times New Roman"/>
          <w:sz w:val="24"/>
          <w:szCs w:val="24"/>
        </w:rPr>
        <w:t>Par opposition à cette démarche, les auteurs Néo-classiques, comme</w:t>
      </w:r>
      <w:r w:rsidR="00C70BC4">
        <w:rPr>
          <w:rFonts w:ascii="Times New Roman" w:hAnsi="Times New Roman" w:cs="Times New Roman"/>
          <w:sz w:val="24"/>
          <w:szCs w:val="24"/>
        </w:rPr>
        <w:t xml:space="preserve"> W. S.</w:t>
      </w:r>
      <w:r>
        <w:rPr>
          <w:rFonts w:ascii="Times New Roman" w:hAnsi="Times New Roman" w:cs="Times New Roman"/>
          <w:sz w:val="24"/>
          <w:szCs w:val="24"/>
        </w:rPr>
        <w:t xml:space="preserve"> Jevons, ont présenté leur analyse de la valeur comme fondée sur des éléments subjectifs ou psychologiques : l’utilité et la rareté comme fondement de la valeur</w:t>
      </w:r>
    </w:p>
    <w:p w:rsidR="00AE29FE" w:rsidRDefault="00AE29FE" w:rsidP="00056A54">
      <w:pPr>
        <w:jc w:val="both"/>
        <w:rPr>
          <w:rFonts w:ascii="Times New Roman" w:hAnsi="Times New Roman" w:cs="Times New Roman"/>
          <w:sz w:val="24"/>
          <w:szCs w:val="24"/>
        </w:rPr>
      </w:pPr>
      <w:r>
        <w:rPr>
          <w:rFonts w:ascii="Times New Roman" w:hAnsi="Times New Roman" w:cs="Times New Roman"/>
          <w:sz w:val="24"/>
          <w:szCs w:val="24"/>
        </w:rPr>
        <w:t>L’utilité est la manière dont le consommateur attribue à un bien une quantité abstraite, celle qui lui procure un plaisir lors de sa consommation ou qui lui permet d’éviter un effort.</w:t>
      </w:r>
    </w:p>
    <w:p w:rsidR="00AE29FE" w:rsidRDefault="00AE29FE" w:rsidP="00056A54">
      <w:pPr>
        <w:jc w:val="both"/>
        <w:rPr>
          <w:rFonts w:ascii="Times New Roman" w:hAnsi="Times New Roman" w:cs="Times New Roman"/>
          <w:sz w:val="24"/>
          <w:szCs w:val="24"/>
        </w:rPr>
      </w:pPr>
      <w:r>
        <w:rPr>
          <w:rFonts w:ascii="Times New Roman" w:hAnsi="Times New Roman" w:cs="Times New Roman"/>
          <w:sz w:val="24"/>
          <w:szCs w:val="24"/>
        </w:rPr>
        <w:t>Ce qui importe au consommateur n’est pas le nombre d’unités totales d’un bien qu’il peut prétendre obtenir, mais la valeur qu’il accorde à chacune des unités consommées une à une. L’ordre de consommation n’étant pas indifférent : un verre d’eau pour un individu assoiffé a plus de valeur que ce même verre d’eau s’il a déjà bu une bouteille entière.</w:t>
      </w:r>
    </w:p>
    <w:p w:rsidR="00AE29FE" w:rsidRDefault="00AE29FE" w:rsidP="00056A54">
      <w:pPr>
        <w:jc w:val="both"/>
        <w:rPr>
          <w:rFonts w:ascii="Times New Roman" w:hAnsi="Times New Roman" w:cs="Times New Roman"/>
          <w:sz w:val="24"/>
          <w:szCs w:val="24"/>
        </w:rPr>
      </w:pPr>
      <w:r>
        <w:rPr>
          <w:rFonts w:ascii="Times New Roman" w:hAnsi="Times New Roman" w:cs="Times New Roman"/>
          <w:sz w:val="24"/>
          <w:szCs w:val="24"/>
        </w:rPr>
        <w:t xml:space="preserve">Au-delà d’une certaine quantité consommée, le bien devient moins indispensable et les quantités supplémentaires auraient des degrés variables d’utilité. </w:t>
      </w:r>
      <w:r w:rsidR="00CC34F5">
        <w:rPr>
          <w:rFonts w:ascii="Times New Roman" w:hAnsi="Times New Roman" w:cs="Times New Roman"/>
          <w:sz w:val="24"/>
          <w:szCs w:val="24"/>
        </w:rPr>
        <w:t xml:space="preserve">C’est le principe de </w:t>
      </w:r>
      <w:r w:rsidR="00CC34F5">
        <w:rPr>
          <w:rFonts w:ascii="Times New Roman" w:hAnsi="Times New Roman" w:cs="Times New Roman"/>
          <w:i/>
          <w:sz w:val="24"/>
          <w:szCs w:val="24"/>
        </w:rPr>
        <w:t xml:space="preserve">l’utilité marginale décroissante </w:t>
      </w:r>
      <w:r w:rsidR="00CC34F5">
        <w:rPr>
          <w:rFonts w:ascii="Times New Roman" w:hAnsi="Times New Roman" w:cs="Times New Roman"/>
          <w:sz w:val="24"/>
          <w:szCs w:val="24"/>
        </w:rPr>
        <w:t>qui constitue l’hypothèse de base de l’analyse du consommateur en microéconomie.</w:t>
      </w:r>
    </w:p>
    <w:p w:rsidR="00CC34F5" w:rsidRDefault="00CC34F5" w:rsidP="00056A54">
      <w:pPr>
        <w:jc w:val="both"/>
        <w:rPr>
          <w:rFonts w:ascii="Times New Roman" w:hAnsi="Times New Roman" w:cs="Times New Roman"/>
          <w:sz w:val="24"/>
          <w:szCs w:val="24"/>
        </w:rPr>
      </w:pPr>
    </w:p>
    <w:p w:rsidR="00CC34F5" w:rsidRDefault="00CC34F5" w:rsidP="00056A54">
      <w:pPr>
        <w:jc w:val="both"/>
        <w:rPr>
          <w:rFonts w:ascii="Times New Roman" w:hAnsi="Times New Roman" w:cs="Times New Roman"/>
          <w:i/>
          <w:sz w:val="24"/>
          <w:szCs w:val="24"/>
        </w:rPr>
      </w:pPr>
      <w:r>
        <w:rPr>
          <w:rFonts w:ascii="Times New Roman" w:hAnsi="Times New Roman" w:cs="Times New Roman"/>
          <w:sz w:val="24"/>
          <w:szCs w:val="24"/>
        </w:rPr>
        <w:t xml:space="preserve">§1 : </w:t>
      </w:r>
      <w:r w:rsidRPr="00CC34F5">
        <w:rPr>
          <w:rFonts w:ascii="Times New Roman" w:hAnsi="Times New Roman" w:cs="Times New Roman"/>
          <w:i/>
          <w:sz w:val="24"/>
          <w:szCs w:val="24"/>
        </w:rPr>
        <w:t>L’utilité cardinale et l’utilité ordinale</w:t>
      </w:r>
    </w:p>
    <w:p w:rsidR="00CC34F5" w:rsidRDefault="00CC34F5" w:rsidP="00056A54">
      <w:pPr>
        <w:jc w:val="both"/>
        <w:rPr>
          <w:rFonts w:ascii="Times New Roman" w:hAnsi="Times New Roman" w:cs="Times New Roman"/>
          <w:sz w:val="24"/>
          <w:szCs w:val="24"/>
        </w:rPr>
      </w:pPr>
    </w:p>
    <w:p w:rsidR="00CC34F5" w:rsidRDefault="00CC34F5" w:rsidP="00056A54">
      <w:pPr>
        <w:jc w:val="both"/>
        <w:rPr>
          <w:rFonts w:ascii="Times New Roman" w:hAnsi="Times New Roman" w:cs="Times New Roman"/>
          <w:sz w:val="24"/>
          <w:szCs w:val="24"/>
        </w:rPr>
      </w:pPr>
      <w:r>
        <w:rPr>
          <w:rFonts w:ascii="Times New Roman" w:hAnsi="Times New Roman" w:cs="Times New Roman"/>
          <w:sz w:val="24"/>
          <w:szCs w:val="24"/>
        </w:rPr>
        <w:t>Initialement les théoriciens de l’école marginaliste (</w:t>
      </w:r>
      <w:r w:rsidR="0072339A">
        <w:rPr>
          <w:rFonts w:ascii="Times New Roman" w:hAnsi="Times New Roman" w:cs="Times New Roman"/>
          <w:sz w:val="24"/>
          <w:szCs w:val="24"/>
        </w:rPr>
        <w:t xml:space="preserve">W.S. </w:t>
      </w:r>
      <w:r>
        <w:rPr>
          <w:rFonts w:ascii="Times New Roman" w:hAnsi="Times New Roman" w:cs="Times New Roman"/>
          <w:sz w:val="24"/>
          <w:szCs w:val="24"/>
        </w:rPr>
        <w:t xml:space="preserve">Jevons, </w:t>
      </w:r>
      <w:r w:rsidR="0072339A">
        <w:rPr>
          <w:rFonts w:ascii="Times New Roman" w:hAnsi="Times New Roman" w:cs="Times New Roman"/>
          <w:sz w:val="24"/>
          <w:szCs w:val="24"/>
        </w:rPr>
        <w:t xml:space="preserve">C. </w:t>
      </w:r>
      <w:r>
        <w:rPr>
          <w:rFonts w:ascii="Times New Roman" w:hAnsi="Times New Roman" w:cs="Times New Roman"/>
          <w:sz w:val="24"/>
          <w:szCs w:val="24"/>
        </w:rPr>
        <w:t xml:space="preserve">Menger, </w:t>
      </w:r>
      <w:r w:rsidR="0072339A">
        <w:rPr>
          <w:rFonts w:ascii="Times New Roman" w:hAnsi="Times New Roman" w:cs="Times New Roman"/>
          <w:sz w:val="24"/>
          <w:szCs w:val="24"/>
        </w:rPr>
        <w:t xml:space="preserve">I. </w:t>
      </w:r>
      <w:r>
        <w:rPr>
          <w:rFonts w:ascii="Times New Roman" w:hAnsi="Times New Roman" w:cs="Times New Roman"/>
          <w:sz w:val="24"/>
          <w:szCs w:val="24"/>
        </w:rPr>
        <w:t xml:space="preserve">Edgeworth) ont raisonné comme si l’utilité était mesurable : c’est ce que l’on qualifie par la théorie de </w:t>
      </w:r>
      <w:r w:rsidRPr="001A60F5">
        <w:rPr>
          <w:rFonts w:ascii="Times New Roman" w:hAnsi="Times New Roman" w:cs="Times New Roman"/>
          <w:i/>
          <w:sz w:val="24"/>
          <w:szCs w:val="24"/>
        </w:rPr>
        <w:t>l’utilité cardinale.</w:t>
      </w:r>
      <w:r>
        <w:rPr>
          <w:rFonts w:ascii="Times New Roman" w:hAnsi="Times New Roman" w:cs="Times New Roman"/>
          <w:sz w:val="24"/>
          <w:szCs w:val="24"/>
        </w:rPr>
        <w:t xml:space="preserve"> En fait il est difficile pour une personne d’apprécier de manière chiffrée l’</w:t>
      </w:r>
      <w:r w:rsidR="00FC096E">
        <w:rPr>
          <w:rFonts w:ascii="Times New Roman" w:hAnsi="Times New Roman" w:cs="Times New Roman"/>
          <w:sz w:val="24"/>
          <w:szCs w:val="24"/>
        </w:rPr>
        <w:t xml:space="preserve">utilité </w:t>
      </w:r>
      <w:r>
        <w:rPr>
          <w:rFonts w:ascii="Times New Roman" w:hAnsi="Times New Roman" w:cs="Times New Roman"/>
          <w:sz w:val="24"/>
          <w:szCs w:val="24"/>
        </w:rPr>
        <w:t>que lui procure la consommation d’un bien</w:t>
      </w:r>
      <w:r w:rsidR="00FC096E">
        <w:rPr>
          <w:rFonts w:ascii="Times New Roman" w:hAnsi="Times New Roman" w:cs="Times New Roman"/>
          <w:sz w:val="24"/>
          <w:szCs w:val="24"/>
        </w:rPr>
        <w:t>.</w:t>
      </w:r>
    </w:p>
    <w:p w:rsidR="00FC096E" w:rsidRDefault="00FC096E" w:rsidP="00056A54">
      <w:pPr>
        <w:jc w:val="both"/>
        <w:rPr>
          <w:rFonts w:ascii="Times New Roman" w:hAnsi="Times New Roman" w:cs="Times New Roman"/>
          <w:i/>
          <w:sz w:val="24"/>
          <w:szCs w:val="24"/>
        </w:rPr>
      </w:pPr>
      <w:r>
        <w:rPr>
          <w:rFonts w:ascii="Times New Roman" w:hAnsi="Times New Roman" w:cs="Times New Roman"/>
          <w:sz w:val="24"/>
          <w:szCs w:val="24"/>
        </w:rPr>
        <w:t>Ultérieurement W. Pareto et J. Hicks ont considéré que l’utilité ne p</w:t>
      </w:r>
      <w:r w:rsidR="001A60F5">
        <w:rPr>
          <w:rFonts w:ascii="Times New Roman" w:hAnsi="Times New Roman" w:cs="Times New Roman"/>
          <w:sz w:val="24"/>
          <w:szCs w:val="24"/>
        </w:rPr>
        <w:t xml:space="preserve">eut être mesurée du fait de son </w:t>
      </w:r>
      <w:r>
        <w:rPr>
          <w:rFonts w:ascii="Times New Roman" w:hAnsi="Times New Roman" w:cs="Times New Roman"/>
          <w:sz w:val="24"/>
          <w:szCs w:val="24"/>
        </w:rPr>
        <w:t xml:space="preserve">caractère subjectif. Selon eux le consommateur est uniquement en mesure de classer les utilités que lui procure la consommation des différents biens ; c’est l’hypothèse de </w:t>
      </w:r>
      <w:r w:rsidRPr="001A60F5">
        <w:rPr>
          <w:rFonts w:ascii="Times New Roman" w:hAnsi="Times New Roman" w:cs="Times New Roman"/>
          <w:i/>
          <w:sz w:val="24"/>
          <w:szCs w:val="24"/>
        </w:rPr>
        <w:t>l’utilité ordinale</w:t>
      </w:r>
      <w:r w:rsidR="001A60F5">
        <w:rPr>
          <w:rFonts w:ascii="Times New Roman" w:hAnsi="Times New Roman" w:cs="Times New Roman"/>
          <w:i/>
          <w:sz w:val="24"/>
          <w:szCs w:val="24"/>
        </w:rPr>
        <w:t>.</w:t>
      </w:r>
    </w:p>
    <w:p w:rsidR="001A60F5" w:rsidRDefault="001A60F5" w:rsidP="00056A5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Pour Pareto lorsqu’une personne manifeste ses préférences par des choix c’est qu’il existe des combinaisons de biens entre lesquelles il n’a pas de raison de préférer les unes aux autres. On dit qu’il manifeste une </w:t>
      </w:r>
      <w:r>
        <w:rPr>
          <w:rFonts w:ascii="Times New Roman" w:hAnsi="Times New Roman" w:cs="Times New Roman"/>
          <w:i/>
          <w:sz w:val="24"/>
          <w:szCs w:val="24"/>
        </w:rPr>
        <w:t>indifférence</w:t>
      </w:r>
      <w:r>
        <w:rPr>
          <w:rFonts w:ascii="Times New Roman" w:hAnsi="Times New Roman" w:cs="Times New Roman"/>
          <w:sz w:val="24"/>
          <w:szCs w:val="24"/>
        </w:rPr>
        <w:t xml:space="preserve"> vis-à-vis de telle ou de telle autre combinaison de biens.</w:t>
      </w:r>
    </w:p>
    <w:p w:rsidR="001A60F5" w:rsidRDefault="001A60F5" w:rsidP="00056A54">
      <w:pPr>
        <w:jc w:val="both"/>
        <w:rPr>
          <w:rFonts w:ascii="Times New Roman" w:hAnsi="Times New Roman" w:cs="Times New Roman"/>
          <w:sz w:val="24"/>
          <w:szCs w:val="24"/>
        </w:rPr>
      </w:pPr>
      <w:r>
        <w:rPr>
          <w:rFonts w:ascii="Times New Roman" w:hAnsi="Times New Roman" w:cs="Times New Roman"/>
          <w:sz w:val="24"/>
          <w:szCs w:val="24"/>
        </w:rPr>
        <w:t xml:space="preserve">La fonction d’utilité </w:t>
      </w:r>
      <w:r w:rsidRPr="001A60F5">
        <w:rPr>
          <w:rFonts w:ascii="Times New Roman" w:hAnsi="Times New Roman" w:cs="Times New Roman"/>
          <w:i/>
          <w:sz w:val="24"/>
          <w:szCs w:val="24"/>
        </w:rPr>
        <w:t>U</w:t>
      </w:r>
      <w:r>
        <w:rPr>
          <w:rFonts w:ascii="Times New Roman" w:hAnsi="Times New Roman" w:cs="Times New Roman"/>
          <w:sz w:val="24"/>
          <w:szCs w:val="24"/>
        </w:rPr>
        <w:t xml:space="preserve"> traduit la satisfaction que le consommateur retire des différentes quantités de biens qu’il consomme.</w:t>
      </w:r>
    </w:p>
    <w:p w:rsidR="001A60F5" w:rsidRDefault="001A60F5" w:rsidP="00056A54">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Si l’on désigne par </w:t>
      </w:r>
      <w:r>
        <w:rPr>
          <w:rFonts w:ascii="Times New Roman" w:hAnsi="Times New Roman" w:cs="Times New Roman"/>
          <w:i/>
          <w:sz w:val="24"/>
          <w:szCs w:val="24"/>
        </w:rPr>
        <w:t>x</w:t>
      </w:r>
      <w:r>
        <w:rPr>
          <w:rFonts w:ascii="Times New Roman" w:hAnsi="Times New Roman" w:cs="Times New Roman"/>
          <w:sz w:val="24"/>
          <w:szCs w:val="24"/>
        </w:rPr>
        <w:t xml:space="preserve"> la quantité du bien </w:t>
      </w:r>
      <w:r>
        <w:rPr>
          <w:rFonts w:ascii="Times New Roman" w:hAnsi="Times New Roman" w:cs="Times New Roman"/>
          <w:i/>
          <w:sz w:val="24"/>
          <w:szCs w:val="24"/>
        </w:rPr>
        <w:t xml:space="preserve">X </w:t>
      </w:r>
      <w:r>
        <w:rPr>
          <w:rFonts w:ascii="Times New Roman" w:hAnsi="Times New Roman" w:cs="Times New Roman"/>
          <w:sz w:val="24"/>
          <w:szCs w:val="24"/>
        </w:rPr>
        <w:t xml:space="preserve">et par </w:t>
      </w:r>
      <w:r>
        <w:rPr>
          <w:rFonts w:ascii="Times New Roman" w:hAnsi="Times New Roman" w:cs="Times New Roman"/>
          <w:i/>
          <w:sz w:val="24"/>
          <w:szCs w:val="24"/>
        </w:rPr>
        <w:t xml:space="preserve">y </w:t>
      </w:r>
      <w:r>
        <w:rPr>
          <w:rFonts w:ascii="Times New Roman" w:hAnsi="Times New Roman" w:cs="Times New Roman"/>
          <w:sz w:val="24"/>
          <w:szCs w:val="24"/>
        </w:rPr>
        <w:t xml:space="preserve">la quantité du bien </w:t>
      </w:r>
      <w:r>
        <w:rPr>
          <w:rFonts w:ascii="Times New Roman" w:hAnsi="Times New Roman" w:cs="Times New Roman"/>
          <w:i/>
          <w:sz w:val="24"/>
          <w:szCs w:val="24"/>
        </w:rPr>
        <w:t xml:space="preserve">Y, </w:t>
      </w:r>
      <w:r>
        <w:rPr>
          <w:rFonts w:ascii="Times New Roman" w:hAnsi="Times New Roman" w:cs="Times New Roman"/>
          <w:sz w:val="24"/>
          <w:szCs w:val="24"/>
        </w:rPr>
        <w:t>la fonction d’utilité peut alors s’exprimer comme :</w:t>
      </w:r>
      <m:oMath>
        <m:r>
          <w:rPr>
            <w:rFonts w:ascii="Cambria Math" w:hAnsi="Cambria Math" w:cs="Times New Roman"/>
            <w:sz w:val="24"/>
            <w:szCs w:val="24"/>
          </w:rPr>
          <m:t>U=f</m:t>
        </m:r>
        <m:d>
          <m:dPr>
            <m:ctrlPr>
              <w:rPr>
                <w:rFonts w:ascii="Cambria Math" w:hAnsi="Cambria Math" w:cs="Times New Roman"/>
                <w:i/>
                <w:sz w:val="24"/>
                <w:szCs w:val="24"/>
              </w:rPr>
            </m:ctrlPr>
          </m:dPr>
          <m:e>
            <m:r>
              <w:rPr>
                <w:rFonts w:ascii="Cambria Math" w:hAnsi="Cambria Math" w:cs="Times New Roman"/>
                <w:sz w:val="24"/>
                <w:szCs w:val="24"/>
              </w:rPr>
              <m:t>x,y</m:t>
            </m:r>
          </m:e>
        </m:d>
      </m:oMath>
    </w:p>
    <w:p w:rsidR="001A60F5" w:rsidRDefault="001A60F5" w:rsidP="00056A5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Considérons l’exemple suivant : </w:t>
      </w:r>
      <m:oMath>
        <m:r>
          <w:rPr>
            <w:rFonts w:ascii="Cambria Math" w:eastAsiaTheme="minorEastAsia" w:hAnsi="Cambria Math" w:cs="Times New Roman"/>
            <w:sz w:val="24"/>
            <w:szCs w:val="24"/>
          </w:rPr>
          <m:t>U=2x+y</m:t>
        </m:r>
      </m:oMath>
      <w:r>
        <w:rPr>
          <w:rFonts w:ascii="Times New Roman" w:eastAsiaTheme="minorEastAsia" w:hAnsi="Times New Roman" w:cs="Times New Roman"/>
          <w:sz w:val="24"/>
          <w:szCs w:val="24"/>
        </w:rPr>
        <w:t xml:space="preserve">  (nous verrons plus bas que cette fonction</w:t>
      </w:r>
      <w:r w:rsidR="00574027">
        <w:rPr>
          <w:rFonts w:ascii="Times New Roman" w:eastAsiaTheme="minorEastAsia" w:hAnsi="Times New Roman" w:cs="Times New Roman"/>
          <w:sz w:val="24"/>
          <w:szCs w:val="24"/>
        </w:rPr>
        <w:t xml:space="preserve"> n’est pas conforme aux hypothèses de la théorie du consommateur). </w:t>
      </w:r>
      <w:proofErr w:type="gramStart"/>
      <w:r w:rsidR="00574027">
        <w:rPr>
          <w:rFonts w:ascii="Times New Roman" w:eastAsiaTheme="minorEastAsia" w:hAnsi="Times New Roman" w:cs="Times New Roman"/>
          <w:sz w:val="24"/>
          <w:szCs w:val="24"/>
        </w:rPr>
        <w:t xml:space="preserve">Pour </w:t>
      </w:r>
      <w:proofErr w:type="gramEnd"/>
      <m:oMath>
        <m:r>
          <w:rPr>
            <w:rFonts w:ascii="Cambria Math" w:eastAsiaTheme="minorEastAsia" w:hAnsi="Cambria Math" w:cs="Times New Roman"/>
            <w:sz w:val="24"/>
            <w:szCs w:val="24"/>
          </w:rPr>
          <m:t>x=3 et y=4</m:t>
        </m:r>
      </m:oMath>
      <w:r w:rsidR="00574027">
        <w:rPr>
          <w:rFonts w:ascii="Times New Roman" w:eastAsiaTheme="minorEastAsia" w:hAnsi="Times New Roman" w:cs="Times New Roman"/>
          <w:sz w:val="24"/>
          <w:szCs w:val="24"/>
        </w:rPr>
        <w:t xml:space="preserve">, le niveau de l’utilité est donné par </w:t>
      </w:r>
      <m:oMath>
        <m:r>
          <w:rPr>
            <w:rFonts w:ascii="Cambria Math" w:eastAsiaTheme="minorEastAsia" w:hAnsi="Cambria Math" w:cs="Times New Roman"/>
            <w:sz w:val="24"/>
            <w:szCs w:val="24"/>
          </w:rPr>
          <m:t>U=10</m:t>
        </m:r>
      </m:oMath>
      <w:r w:rsidR="00574027">
        <w:rPr>
          <w:rFonts w:ascii="Times New Roman" w:eastAsiaTheme="minorEastAsia" w:hAnsi="Times New Roman" w:cs="Times New Roman"/>
          <w:sz w:val="24"/>
          <w:szCs w:val="24"/>
        </w:rPr>
        <w:t>.</w:t>
      </w:r>
    </w:p>
    <w:p w:rsidR="00574027" w:rsidRPr="00EC04F0" w:rsidRDefault="00574027" w:rsidP="00056A54">
      <w:pPr>
        <w:jc w:val="both"/>
        <w:rPr>
          <w:rFonts w:ascii="Times New Roman" w:eastAsiaTheme="minorEastAsia" w:hAnsi="Times New Roman" w:cs="Times New Roman"/>
          <w:b/>
          <w:sz w:val="24"/>
          <w:szCs w:val="24"/>
        </w:rPr>
      </w:pPr>
      <w:r w:rsidRPr="00EC04F0">
        <w:rPr>
          <w:rFonts w:ascii="Times New Roman" w:eastAsiaTheme="minorEastAsia" w:hAnsi="Times New Roman" w:cs="Times New Roman"/>
          <w:b/>
          <w:sz w:val="24"/>
          <w:szCs w:val="24"/>
        </w:rPr>
        <w:t>Ce résultat n’a pas beaucoup de sens !</w:t>
      </w:r>
    </w:p>
    <w:p w:rsidR="00574027" w:rsidRPr="00574027" w:rsidRDefault="00574027" w:rsidP="00056A5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Seules sont significatives les </w:t>
      </w:r>
      <w:r>
        <w:rPr>
          <w:rFonts w:ascii="Times New Roman" w:eastAsiaTheme="minorEastAsia" w:hAnsi="Times New Roman" w:cs="Times New Roman"/>
          <w:i/>
          <w:sz w:val="24"/>
          <w:szCs w:val="24"/>
        </w:rPr>
        <w:t>variations</w:t>
      </w:r>
      <w:r>
        <w:rPr>
          <w:rFonts w:ascii="Times New Roman" w:eastAsiaTheme="minorEastAsia" w:hAnsi="Times New Roman" w:cs="Times New Roman"/>
          <w:sz w:val="24"/>
          <w:szCs w:val="24"/>
        </w:rPr>
        <w:t xml:space="preserve"> qui indiquent une baisse ou une hausse de l’utilité. On considère donc que le consommateur est juste capable d’établir un </w:t>
      </w:r>
      <w:r w:rsidRPr="00574027">
        <w:rPr>
          <w:rFonts w:ascii="Times New Roman" w:eastAsiaTheme="minorEastAsia" w:hAnsi="Times New Roman" w:cs="Times New Roman"/>
          <w:i/>
          <w:sz w:val="24"/>
          <w:szCs w:val="24"/>
        </w:rPr>
        <w:t>ordre de préférence</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mais il n’est pas capable de dire </w:t>
      </w:r>
      <w:r w:rsidRPr="00574027">
        <w:rPr>
          <w:rFonts w:ascii="Times New Roman" w:eastAsiaTheme="minorEastAsia" w:hAnsi="Times New Roman" w:cs="Times New Roman"/>
          <w:i/>
          <w:sz w:val="24"/>
          <w:szCs w:val="24"/>
        </w:rPr>
        <w:t>combien</w:t>
      </w:r>
      <w:r>
        <w:rPr>
          <w:rFonts w:ascii="Times New Roman" w:eastAsiaTheme="minorEastAsia" w:hAnsi="Times New Roman" w:cs="Times New Roman"/>
          <w:sz w:val="24"/>
          <w:szCs w:val="24"/>
        </w:rPr>
        <w:t xml:space="preserve"> il préfère telle consommation à telle autre.</w:t>
      </w:r>
    </w:p>
    <w:p w:rsidR="001A60F5" w:rsidRDefault="001A60F5" w:rsidP="00056A54">
      <w:pPr>
        <w:jc w:val="both"/>
        <w:rPr>
          <w:rFonts w:ascii="Times New Roman" w:hAnsi="Times New Roman" w:cs="Times New Roman"/>
          <w:sz w:val="24"/>
          <w:szCs w:val="24"/>
        </w:rPr>
      </w:pPr>
    </w:p>
    <w:p w:rsidR="00BA4B8F" w:rsidRDefault="00BA4B8F" w:rsidP="00056A54">
      <w:pPr>
        <w:jc w:val="both"/>
        <w:rPr>
          <w:rFonts w:ascii="Times New Roman" w:hAnsi="Times New Roman" w:cs="Times New Roman"/>
          <w:i/>
          <w:sz w:val="24"/>
          <w:szCs w:val="24"/>
        </w:rPr>
      </w:pPr>
      <w:r>
        <w:rPr>
          <w:rFonts w:ascii="Times New Roman" w:hAnsi="Times New Roman" w:cs="Times New Roman"/>
          <w:sz w:val="24"/>
          <w:szCs w:val="24"/>
        </w:rPr>
        <w:t xml:space="preserve">§ 2 : </w:t>
      </w:r>
      <w:r>
        <w:rPr>
          <w:rFonts w:ascii="Times New Roman" w:hAnsi="Times New Roman" w:cs="Times New Roman"/>
          <w:i/>
          <w:sz w:val="24"/>
          <w:szCs w:val="24"/>
        </w:rPr>
        <w:t>L’utilité marginale</w:t>
      </w:r>
    </w:p>
    <w:p w:rsidR="00BA4B8F" w:rsidRDefault="00BA4B8F" w:rsidP="00056A54">
      <w:pPr>
        <w:jc w:val="both"/>
        <w:rPr>
          <w:rFonts w:ascii="Times New Roman" w:hAnsi="Times New Roman" w:cs="Times New Roman"/>
          <w:sz w:val="24"/>
          <w:szCs w:val="24"/>
        </w:rPr>
      </w:pPr>
      <w:r>
        <w:rPr>
          <w:rFonts w:ascii="Times New Roman" w:hAnsi="Times New Roman" w:cs="Times New Roman"/>
          <w:sz w:val="24"/>
          <w:szCs w:val="24"/>
        </w:rPr>
        <w:t xml:space="preserve">Vers 1843 </w:t>
      </w:r>
      <w:r w:rsidR="00AD69AC">
        <w:rPr>
          <w:rFonts w:ascii="Times New Roman" w:hAnsi="Times New Roman" w:cs="Times New Roman"/>
          <w:sz w:val="24"/>
          <w:szCs w:val="24"/>
        </w:rPr>
        <w:t xml:space="preserve">Heinrich </w:t>
      </w:r>
      <w:r>
        <w:rPr>
          <w:rFonts w:ascii="Times New Roman" w:hAnsi="Times New Roman" w:cs="Times New Roman"/>
          <w:sz w:val="24"/>
          <w:szCs w:val="24"/>
        </w:rPr>
        <w:t xml:space="preserve">Gossen (psychologue allemand) a montré que « le supplément d’utilité fourni par des quantités croissantes d’un bien va en diminuant jusqu’à devenir nul au point de </w:t>
      </w:r>
      <w:r w:rsidRPr="00BA4B8F">
        <w:rPr>
          <w:rFonts w:ascii="Times New Roman" w:hAnsi="Times New Roman" w:cs="Times New Roman"/>
          <w:i/>
          <w:sz w:val="24"/>
          <w:szCs w:val="24"/>
        </w:rPr>
        <w:t>satiété</w:t>
      </w:r>
      <w:r>
        <w:rPr>
          <w:rFonts w:ascii="Times New Roman" w:hAnsi="Times New Roman" w:cs="Times New Roman"/>
          <w:sz w:val="24"/>
          <w:szCs w:val="24"/>
        </w:rPr>
        <w:t> ».</w:t>
      </w:r>
    </w:p>
    <w:p w:rsidR="00BA4B8F" w:rsidRDefault="00BA4B8F" w:rsidP="00056A54">
      <w:pPr>
        <w:jc w:val="both"/>
        <w:rPr>
          <w:rFonts w:ascii="Times New Roman" w:hAnsi="Times New Roman" w:cs="Times New Roman"/>
          <w:i/>
          <w:sz w:val="24"/>
          <w:szCs w:val="24"/>
        </w:rPr>
      </w:pPr>
      <w:r>
        <w:rPr>
          <w:rFonts w:ascii="Times New Roman" w:hAnsi="Times New Roman" w:cs="Times New Roman"/>
          <w:sz w:val="24"/>
          <w:szCs w:val="24"/>
        </w:rPr>
        <w:t xml:space="preserve">La loi de Gossen est la </w:t>
      </w:r>
      <w:r w:rsidRPr="00BA4B8F">
        <w:rPr>
          <w:rFonts w:ascii="Times New Roman" w:hAnsi="Times New Roman" w:cs="Times New Roman"/>
          <w:i/>
          <w:sz w:val="24"/>
          <w:szCs w:val="24"/>
        </w:rPr>
        <w:t>loi de l’utilité marginale décroissante</w:t>
      </w:r>
      <w:r w:rsidR="00AD69AC">
        <w:rPr>
          <w:rFonts w:ascii="Times New Roman" w:hAnsi="Times New Roman" w:cs="Times New Roman"/>
          <w:i/>
          <w:sz w:val="24"/>
          <w:szCs w:val="24"/>
        </w:rPr>
        <w:t>.</w:t>
      </w:r>
    </w:p>
    <w:p w:rsidR="00AD69AC" w:rsidRPr="00AD69AC" w:rsidRDefault="00AD69AC" w:rsidP="00056A54">
      <w:pPr>
        <w:jc w:val="both"/>
        <w:rPr>
          <w:rFonts w:ascii="Times New Roman" w:hAnsi="Times New Roman" w:cs="Times New Roman"/>
          <w:sz w:val="24"/>
          <w:szCs w:val="24"/>
        </w:rPr>
      </w:pPr>
      <w:r>
        <w:rPr>
          <w:rFonts w:ascii="Times New Roman" w:hAnsi="Times New Roman" w:cs="Times New Roman"/>
          <w:sz w:val="24"/>
          <w:szCs w:val="24"/>
        </w:rPr>
        <w:t>L’utilité marginale étant définie comme l’accroissement de l’utilité totale procurée par la consommation d’une unité supplémentaire d’un bien ou d’un service.</w:t>
      </w:r>
      <w:r w:rsidR="0091400B">
        <w:rPr>
          <w:rFonts w:ascii="Times New Roman" w:hAnsi="Times New Roman" w:cs="Times New Roman"/>
          <w:sz w:val="24"/>
          <w:szCs w:val="24"/>
        </w:rPr>
        <w:t xml:space="preserve"> (Figure I.1)</w:t>
      </w:r>
    </w:p>
    <w:p w:rsidR="00987B31" w:rsidRDefault="00987B31" w:rsidP="00056A54">
      <w:pPr>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simplePos x="0" y="0"/>
                <wp:positionH relativeFrom="column">
                  <wp:posOffset>821913</wp:posOffset>
                </wp:positionH>
                <wp:positionV relativeFrom="paragraph">
                  <wp:posOffset>35285</wp:posOffset>
                </wp:positionV>
                <wp:extent cx="584887" cy="1119831"/>
                <wp:effectExtent l="0" t="0" r="24765" b="23495"/>
                <wp:wrapNone/>
                <wp:docPr id="18" name="Zone de texte 18"/>
                <wp:cNvGraphicFramePr/>
                <a:graphic xmlns:a="http://schemas.openxmlformats.org/drawingml/2006/main">
                  <a:graphicData uri="http://schemas.microsoft.com/office/word/2010/wordprocessingShape">
                    <wps:wsp>
                      <wps:cNvSpPr txBox="1"/>
                      <wps:spPr>
                        <a:xfrm>
                          <a:off x="0" y="0"/>
                          <a:ext cx="584887" cy="111983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31B16" w:rsidRDefault="00331B16">
                            <w:r>
                              <w:t>Utilité totale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8" o:spid="_x0000_s1026" type="#_x0000_t202" style="position:absolute;left:0;text-align:left;margin-left:64.7pt;margin-top:2.8pt;width:46.05pt;height:8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" fillcolor="white [3201]" strokecolor="white [3212]" strokeweight=".5pt">
                <v:textbox>
                  <w:txbxContent>
                    <w:p w:rsidR="00331B16" w:rsidRDefault="00331B16">
                      <w:r>
                        <w:t>Utilité totale</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simplePos x="0" y="0"/>
                <wp:positionH relativeFrom="column">
                  <wp:posOffset>385308</wp:posOffset>
                </wp:positionH>
                <wp:positionV relativeFrom="paragraph">
                  <wp:posOffset>1831134</wp:posOffset>
                </wp:positionV>
                <wp:extent cx="1144956" cy="996521"/>
                <wp:effectExtent l="0" t="0" r="17145" b="13335"/>
                <wp:wrapNone/>
                <wp:docPr id="17" name="Zone de texte 17"/>
                <wp:cNvGraphicFramePr/>
                <a:graphic xmlns:a="http://schemas.openxmlformats.org/drawingml/2006/main">
                  <a:graphicData uri="http://schemas.microsoft.com/office/word/2010/wordprocessingShape">
                    <wps:wsp>
                      <wps:cNvSpPr txBox="1"/>
                      <wps:spPr>
                        <a:xfrm>
                          <a:off x="0" y="0"/>
                          <a:ext cx="1144956" cy="99652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31B16" w:rsidRDefault="00331B16">
                            <w:r>
                              <w:t>Utilité marginale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27" type="#_x0000_t202" style="position:absolute;left:0;text-align:left;margin-left:30.35pt;margin-top:144.2pt;width:90.15pt;height:7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" fillcolor="white [3201]" strokecolor="white [3212]" strokeweight=".5pt">
                <v:textbox>
                  <w:txbxContent>
                    <w:p w:rsidR="00331B16" w:rsidRDefault="00331B16">
                      <w:r>
                        <w:t>Utilité marginale</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3952291</wp:posOffset>
                </wp:positionH>
                <wp:positionV relativeFrom="paragraph">
                  <wp:posOffset>1262723</wp:posOffset>
                </wp:positionV>
                <wp:extent cx="444432" cy="626075"/>
                <wp:effectExtent l="0" t="0" r="13335" b="22225"/>
                <wp:wrapNone/>
                <wp:docPr id="16" name="Zone de texte 16"/>
                <wp:cNvGraphicFramePr/>
                <a:graphic xmlns:a="http://schemas.openxmlformats.org/drawingml/2006/main">
                  <a:graphicData uri="http://schemas.microsoft.com/office/word/2010/wordprocessingShape">
                    <wps:wsp>
                      <wps:cNvSpPr txBox="1"/>
                      <wps:spPr>
                        <a:xfrm>
                          <a:off x="0" y="0"/>
                          <a:ext cx="444432" cy="626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31B16" w:rsidRPr="00987B31" w:rsidRDefault="00331B16">
                            <w:pPr>
                              <w:rPr>
                                <w:i/>
                              </w:rPr>
                            </w:pPr>
                            <w:r>
                              <w:rPr>
                                <w:i/>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28" type="#_x0000_t202" style="position:absolute;left:0;text-align:left;margin-left:311.2pt;margin-top:99.45pt;width:35pt;height:4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" fillcolor="white [3201]" strokecolor="white [3212]" strokeweight=".5pt">
                <v:textbox>
                  <w:txbxContent>
                    <w:p w:rsidR="00331B16" w:rsidRPr="00987B31" w:rsidRDefault="00331B16">
                      <w:pPr>
                        <w:rPr>
                          <w:i/>
                        </w:rPr>
                      </w:pPr>
                      <w:r>
                        <w:rPr>
                          <w:i/>
                        </w:rPr>
                        <w:t>x</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7911B060" wp14:editId="36A84DAF">
                <wp:simplePos x="0" y="0"/>
                <wp:positionH relativeFrom="column">
                  <wp:posOffset>1999924</wp:posOffset>
                </wp:positionH>
                <wp:positionV relativeFrom="paragraph">
                  <wp:posOffset>455415</wp:posOffset>
                </wp:positionV>
                <wp:extent cx="592421" cy="378014"/>
                <wp:effectExtent l="0" t="0" r="17780" b="22225"/>
                <wp:wrapNone/>
                <wp:docPr id="15" name="Zone de texte 15"/>
                <wp:cNvGraphicFramePr/>
                <a:graphic xmlns:a="http://schemas.openxmlformats.org/drawingml/2006/main">
                  <a:graphicData uri="http://schemas.microsoft.com/office/word/2010/wordprocessingShape">
                    <wps:wsp>
                      <wps:cNvSpPr txBox="1"/>
                      <wps:spPr>
                        <a:xfrm>
                          <a:off x="0" y="0"/>
                          <a:ext cx="592421" cy="37801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31B16" w:rsidRPr="00987B31" w:rsidRDefault="00331B16">
                            <w:pPr>
                              <w:rPr>
                                <w:sz w:val="16"/>
                                <w:szCs w:val="16"/>
                              </w:rPr>
                            </w:pPr>
                            <w:r w:rsidRPr="00987B31">
                              <w:rPr>
                                <w:sz w:val="16"/>
                                <w:szCs w:val="16"/>
                              </w:rPr>
                              <w:t xml:space="preserve">Point </w:t>
                            </w:r>
                            <w:proofErr w:type="gramStart"/>
                            <w:r w:rsidRPr="00987B31">
                              <w:rPr>
                                <w:sz w:val="16"/>
                                <w:szCs w:val="16"/>
                              </w:rPr>
                              <w:t>de  satiété</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1B060" id="Zone de texte 15" o:spid="_x0000_s1029" type="#_x0000_t202" style="position:absolute;left:0;text-align:left;margin-left:157.45pt;margin-top:35.85pt;width:46.65pt;height: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" fillcolor="white [3201]" strokecolor="white [3212]" strokeweight=".5pt">
                <v:textbox>
                  <w:txbxContent>
                    <w:p w:rsidR="00331B16" w:rsidRPr="00987B31" w:rsidRDefault="00331B16">
                      <w:pPr>
                        <w:rPr>
                          <w:sz w:val="16"/>
                          <w:szCs w:val="16"/>
                        </w:rPr>
                      </w:pPr>
                      <w:r w:rsidRPr="00987B31">
                        <w:rPr>
                          <w:sz w:val="16"/>
                          <w:szCs w:val="16"/>
                        </w:rPr>
                        <w:t xml:space="preserve">Point </w:t>
                      </w:r>
                      <w:proofErr w:type="gramStart"/>
                      <w:r w:rsidRPr="00987B31">
                        <w:rPr>
                          <w:sz w:val="16"/>
                          <w:szCs w:val="16"/>
                        </w:rPr>
                        <w:t>de  satiété</w:t>
                      </w:r>
                      <w:proofErr w:type="gramEnd"/>
                    </w:p>
                  </w:txbxContent>
                </v:textbox>
              </v:shape>
            </w:pict>
          </mc:Fallback>
        </mc:AlternateContent>
      </w:r>
      <w:r w:rsidR="009F2D97">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simplePos x="0" y="0"/>
                <wp:positionH relativeFrom="column">
                  <wp:posOffset>1777279</wp:posOffset>
                </wp:positionH>
                <wp:positionV relativeFrom="paragraph">
                  <wp:posOffset>2415471</wp:posOffset>
                </wp:positionV>
                <wp:extent cx="815546" cy="1433384"/>
                <wp:effectExtent l="0" t="0" r="22860" b="33655"/>
                <wp:wrapNone/>
                <wp:docPr id="14" name="Connecteur droit 14"/>
                <wp:cNvGraphicFramePr/>
                <a:graphic xmlns:a="http://schemas.openxmlformats.org/drawingml/2006/main">
                  <a:graphicData uri="http://schemas.microsoft.com/office/word/2010/wordprocessingShape">
                    <wps:wsp>
                      <wps:cNvCnPr/>
                      <wps:spPr>
                        <a:xfrm>
                          <a:off x="0" y="0"/>
                          <a:ext cx="815546" cy="1433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B803E3" id="Connecteur droit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9.95pt,190.2pt" to="204.15pt,3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" strokecolor="black [3200]" strokeweight=".5pt">
                <v:stroke joinstyle="miter"/>
              </v:line>
            </w:pict>
          </mc:Fallback>
        </mc:AlternateContent>
      </w:r>
      <w:r w:rsidR="009F2D97">
        <w:rPr>
          <w:rFonts w:ascii="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2255297</wp:posOffset>
                </wp:positionH>
                <wp:positionV relativeFrom="paragraph">
                  <wp:posOffset>916734</wp:posOffset>
                </wp:positionV>
                <wp:extent cx="57665" cy="2479074"/>
                <wp:effectExtent l="0" t="0" r="19050" b="35560"/>
                <wp:wrapNone/>
                <wp:docPr id="9" name="Connecteur droit 9"/>
                <wp:cNvGraphicFramePr/>
                <a:graphic xmlns:a="http://schemas.openxmlformats.org/drawingml/2006/main">
                  <a:graphicData uri="http://schemas.microsoft.com/office/word/2010/wordprocessingShape">
                    <wps:wsp>
                      <wps:cNvCnPr/>
                      <wps:spPr>
                        <a:xfrm>
                          <a:off x="0" y="0"/>
                          <a:ext cx="57665" cy="2479074"/>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2DA8291" id="Connecteur droit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7.6pt,72.2pt" to="182.15pt,2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" strokecolor="#ed7d31 [3205]" strokeweight="1pt">
                <v:stroke joinstyle="miter"/>
              </v:line>
            </w:pict>
          </mc:Fallback>
        </mc:AlternateContent>
      </w:r>
      <w:r w:rsidR="009F2D97">
        <w:rPr>
          <w:rFonts w:ascii="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1545693</wp:posOffset>
                </wp:positionH>
                <wp:positionV relativeFrom="paragraph">
                  <wp:posOffset>899778</wp:posOffset>
                </wp:positionV>
                <wp:extent cx="1457960" cy="1243330"/>
                <wp:effectExtent l="38100" t="19050" r="27940" b="0"/>
                <wp:wrapNone/>
                <wp:docPr id="8" name="Arc 8"/>
                <wp:cNvGraphicFramePr/>
                <a:graphic xmlns:a="http://schemas.openxmlformats.org/drawingml/2006/main">
                  <a:graphicData uri="http://schemas.microsoft.com/office/word/2010/wordprocessingShape">
                    <wps:wsp>
                      <wps:cNvSpPr/>
                      <wps:spPr>
                        <a:xfrm>
                          <a:off x="0" y="0"/>
                          <a:ext cx="1457960" cy="1243330"/>
                        </a:xfrm>
                        <a:prstGeom prst="arc">
                          <a:avLst>
                            <a:gd name="adj1" fmla="val 10348222"/>
                            <a:gd name="adj2" fmla="val 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0C95C4" id="Arc 8" o:spid="_x0000_s1026" style="position:absolute;margin-left:121.7pt;margin-top:70.85pt;width:114.8pt;height:97.9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457960,124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" path="m8602,716884nsc-36878,466656,100157,217909,355043,88020,558399,-15610,808122,-28508,1024658,53434v263464,99700,433302,322425,433302,568232l728980,621665,8602,716884xem8602,716884nfc-36878,466656,100157,217909,355043,88020,558399,-15610,808122,-28508,1024658,53434v263464,99700,433302,322425,433302,568232e" filled="f" strokecolor="#5b9bd5 [3204]" strokeweight=".5pt">
                <v:stroke joinstyle="miter"/>
                <v:path arrowok="t" o:connecttype="custom" o:connectlocs="8602,716884;355043,88020;1024658,53434;1457960,621666" o:connectangles="0,0,0,0"/>
              </v:shape>
            </w:pict>
          </mc:Fallback>
        </mc:AlternateContent>
      </w:r>
      <w:r w:rsidR="009F2D97">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4B61218F" wp14:editId="6851393F">
                <wp:simplePos x="0" y="0"/>
                <wp:positionH relativeFrom="column">
                  <wp:posOffset>1505534</wp:posOffset>
                </wp:positionH>
                <wp:positionV relativeFrom="paragraph">
                  <wp:posOffset>51555</wp:posOffset>
                </wp:positionV>
                <wp:extent cx="41189" cy="1894703"/>
                <wp:effectExtent l="76200" t="38100" r="54610" b="10795"/>
                <wp:wrapNone/>
                <wp:docPr id="1" name="Connecteur droit avec flèche 1"/>
                <wp:cNvGraphicFramePr/>
                <a:graphic xmlns:a="http://schemas.openxmlformats.org/drawingml/2006/main">
                  <a:graphicData uri="http://schemas.microsoft.com/office/word/2010/wordprocessingShape">
                    <wps:wsp>
                      <wps:cNvCnPr/>
                      <wps:spPr>
                        <a:xfrm flipH="1" flipV="1">
                          <a:off x="0" y="0"/>
                          <a:ext cx="41189" cy="18947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2BD501" id="_x0000_t32" coordsize="21600,21600" o:spt="32" o:oned="t" path="m,l21600,21600e" filled="f">
                <v:path arrowok="t" fillok="f" o:connecttype="none"/>
                <o:lock v:ext="edit" shapetype="t"/>
              </v:shapetype>
              <v:shape id="Connecteur droit avec flèche 1" o:spid="_x0000_s1026" type="#_x0000_t32" style="position:absolute;margin-left:118.55pt;margin-top:4.05pt;width:3.25pt;height:149.2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" strokecolor="black [3200]" strokeweight=".5pt">
                <v:stroke endarrow="block" joinstyle="miter"/>
              </v:shape>
            </w:pict>
          </mc:Fallback>
        </mc:AlternateContent>
      </w:r>
      <w:r w:rsidR="009F2D97">
        <w:rPr>
          <w:rFonts w:ascii="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7A26A563" wp14:editId="37A3B1BD">
                <wp:simplePos x="0" y="0"/>
                <wp:positionH relativeFrom="column">
                  <wp:posOffset>1628655</wp:posOffset>
                </wp:positionH>
                <wp:positionV relativeFrom="paragraph">
                  <wp:posOffset>3344391</wp:posOffset>
                </wp:positionV>
                <wp:extent cx="2430728" cy="57664"/>
                <wp:effectExtent l="0" t="76200" r="8255" b="38100"/>
                <wp:wrapNone/>
                <wp:docPr id="5" name="Connecteur droit avec flèche 5"/>
                <wp:cNvGraphicFramePr/>
                <a:graphic xmlns:a="http://schemas.openxmlformats.org/drawingml/2006/main">
                  <a:graphicData uri="http://schemas.microsoft.com/office/word/2010/wordprocessingShape">
                    <wps:wsp>
                      <wps:cNvCnPr/>
                      <wps:spPr>
                        <a:xfrm flipV="1">
                          <a:off x="0" y="0"/>
                          <a:ext cx="2430728" cy="576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EAB5EC" id="Connecteur droit avec flèche 5" o:spid="_x0000_s1026" type="#_x0000_t32" style="position:absolute;margin-left:128.25pt;margin-top:263.35pt;width:191.4pt;height:4.5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" strokecolor="black [3200]" strokeweight=".5pt">
                <v:stroke endarrow="block" joinstyle="miter"/>
              </v:shape>
            </w:pict>
          </mc:Fallback>
        </mc:AlternateContent>
      </w:r>
      <w:r w:rsidR="009F2D97">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1DE6735C" wp14:editId="2CE43FC7">
                <wp:simplePos x="0" y="0"/>
                <wp:positionH relativeFrom="column">
                  <wp:posOffset>1596270</wp:posOffset>
                </wp:positionH>
                <wp:positionV relativeFrom="paragraph">
                  <wp:posOffset>1869818</wp:posOffset>
                </wp:positionV>
                <wp:extent cx="32951" cy="1548713"/>
                <wp:effectExtent l="76200" t="38100" r="62865" b="13970"/>
                <wp:wrapNone/>
                <wp:docPr id="4" name="Connecteur droit avec flèche 4"/>
                <wp:cNvGraphicFramePr/>
                <a:graphic xmlns:a="http://schemas.openxmlformats.org/drawingml/2006/main">
                  <a:graphicData uri="http://schemas.microsoft.com/office/word/2010/wordprocessingShape">
                    <wps:wsp>
                      <wps:cNvCnPr/>
                      <wps:spPr>
                        <a:xfrm flipH="1" flipV="1">
                          <a:off x="0" y="0"/>
                          <a:ext cx="32951" cy="15487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CCA18F" id="Connecteur droit avec flèche 4" o:spid="_x0000_s1026" type="#_x0000_t32" style="position:absolute;margin-left:125.7pt;margin-top:147.25pt;width:2.6pt;height:121.9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" strokecolor="black [3200]" strokeweight=".5pt">
                <v:stroke endarrow="block" joinstyle="miter"/>
              </v:shape>
            </w:pict>
          </mc:Fallback>
        </mc:AlternateContent>
      </w:r>
      <w:r w:rsidR="009F2D97">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4B6F8757" wp14:editId="10A7EA7A">
                <wp:simplePos x="0" y="0"/>
                <wp:positionH relativeFrom="column">
                  <wp:posOffset>1497399</wp:posOffset>
                </wp:positionH>
                <wp:positionV relativeFrom="paragraph">
                  <wp:posOffset>1515402</wp:posOffset>
                </wp:positionV>
                <wp:extent cx="2397211" cy="57167"/>
                <wp:effectExtent l="0" t="76200" r="3175" b="38100"/>
                <wp:wrapNone/>
                <wp:docPr id="2" name="Connecteur droit avec flèche 2"/>
                <wp:cNvGraphicFramePr/>
                <a:graphic xmlns:a="http://schemas.openxmlformats.org/drawingml/2006/main">
                  <a:graphicData uri="http://schemas.microsoft.com/office/word/2010/wordprocessingShape">
                    <wps:wsp>
                      <wps:cNvCnPr/>
                      <wps:spPr>
                        <a:xfrm flipV="1">
                          <a:off x="0" y="0"/>
                          <a:ext cx="2397211" cy="571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29E4F4" id="Connecteur droit avec flèche 2" o:spid="_x0000_s1026" type="#_x0000_t32" style="position:absolute;margin-left:117.9pt;margin-top:119.3pt;width:188.75pt;height: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" strokecolor="black [3200]" strokeweight=".5pt">
                <v:stroke endarrow="block" joinstyle="miter"/>
              </v:shape>
            </w:pict>
          </mc:Fallback>
        </mc:AlternateContent>
      </w:r>
    </w:p>
    <w:p w:rsidR="00987B31" w:rsidRPr="00987B31" w:rsidRDefault="00987B31" w:rsidP="00987B31">
      <w:pPr>
        <w:rPr>
          <w:rFonts w:ascii="Times New Roman" w:hAnsi="Times New Roman" w:cs="Times New Roman"/>
          <w:sz w:val="24"/>
          <w:szCs w:val="24"/>
        </w:rPr>
      </w:pPr>
    </w:p>
    <w:p w:rsidR="00987B31" w:rsidRPr="00987B31" w:rsidRDefault="00987B31" w:rsidP="00987B31">
      <w:pPr>
        <w:rPr>
          <w:rFonts w:ascii="Times New Roman" w:hAnsi="Times New Roman" w:cs="Times New Roman"/>
          <w:sz w:val="24"/>
          <w:szCs w:val="24"/>
        </w:rPr>
      </w:pPr>
    </w:p>
    <w:p w:rsidR="00987B31" w:rsidRPr="00987B31" w:rsidRDefault="00987B31" w:rsidP="00987B31">
      <w:pPr>
        <w:rPr>
          <w:rFonts w:ascii="Times New Roman" w:hAnsi="Times New Roman" w:cs="Times New Roman"/>
          <w:sz w:val="24"/>
          <w:szCs w:val="24"/>
        </w:rPr>
      </w:pPr>
    </w:p>
    <w:p w:rsidR="00987B31" w:rsidRPr="00987B31" w:rsidRDefault="00987B31" w:rsidP="00987B31">
      <w:pPr>
        <w:rPr>
          <w:rFonts w:ascii="Times New Roman" w:hAnsi="Times New Roman" w:cs="Times New Roman"/>
          <w:sz w:val="24"/>
          <w:szCs w:val="24"/>
        </w:rPr>
      </w:pPr>
    </w:p>
    <w:p w:rsidR="00987B31" w:rsidRPr="00987B31" w:rsidRDefault="00987B31" w:rsidP="00987B31">
      <w:pPr>
        <w:rPr>
          <w:rFonts w:ascii="Times New Roman" w:hAnsi="Times New Roman" w:cs="Times New Roman"/>
          <w:sz w:val="24"/>
          <w:szCs w:val="24"/>
        </w:rPr>
      </w:pPr>
    </w:p>
    <w:p w:rsidR="00987B31" w:rsidRPr="00987B31" w:rsidRDefault="00987B31" w:rsidP="00987B31">
      <w:pPr>
        <w:rPr>
          <w:rFonts w:ascii="Times New Roman" w:hAnsi="Times New Roman" w:cs="Times New Roman"/>
          <w:sz w:val="24"/>
          <w:szCs w:val="24"/>
        </w:rPr>
      </w:pPr>
    </w:p>
    <w:p w:rsidR="00987B31" w:rsidRPr="00987B31" w:rsidRDefault="00987B31" w:rsidP="00987B31">
      <w:pPr>
        <w:rPr>
          <w:rFonts w:ascii="Times New Roman" w:hAnsi="Times New Roman" w:cs="Times New Roman"/>
          <w:sz w:val="24"/>
          <w:szCs w:val="24"/>
        </w:rPr>
      </w:pPr>
    </w:p>
    <w:p w:rsidR="00987B31" w:rsidRPr="00987B31" w:rsidRDefault="00987B31" w:rsidP="00987B31">
      <w:pPr>
        <w:rPr>
          <w:rFonts w:ascii="Times New Roman" w:hAnsi="Times New Roman" w:cs="Times New Roman"/>
          <w:sz w:val="24"/>
          <w:szCs w:val="24"/>
        </w:rPr>
      </w:pPr>
    </w:p>
    <w:p w:rsidR="00987B31" w:rsidRPr="00987B31" w:rsidRDefault="00987B31" w:rsidP="00987B31">
      <w:pPr>
        <w:rPr>
          <w:rFonts w:ascii="Times New Roman" w:hAnsi="Times New Roman" w:cs="Times New Roman"/>
          <w:sz w:val="24"/>
          <w:szCs w:val="24"/>
        </w:rPr>
      </w:pPr>
    </w:p>
    <w:p w:rsidR="00987B31" w:rsidRDefault="00987B31" w:rsidP="00987B31">
      <w:pPr>
        <w:rPr>
          <w:rFonts w:ascii="Times New Roman" w:hAnsi="Times New Roman" w:cs="Times New Roman"/>
          <w:sz w:val="24"/>
          <w:szCs w:val="24"/>
        </w:rPr>
      </w:pPr>
    </w:p>
    <w:p w:rsidR="00CC34F5" w:rsidRDefault="00987B31" w:rsidP="00987B31">
      <w:pPr>
        <w:tabs>
          <w:tab w:val="left" w:pos="7252"/>
        </w:tabs>
        <w:rPr>
          <w:rFonts w:ascii="Times New Roman" w:hAnsi="Times New Roman" w:cs="Times New Roman"/>
          <w:sz w:val="24"/>
          <w:szCs w:val="24"/>
        </w:rPr>
      </w:pPr>
      <w:r>
        <w:rPr>
          <w:rFonts w:ascii="Times New Roman" w:hAnsi="Times New Roman" w:cs="Times New Roman"/>
          <w:sz w:val="24"/>
          <w:szCs w:val="24"/>
        </w:rPr>
        <w:tab/>
      </w:r>
    </w:p>
    <w:p w:rsidR="00987B31" w:rsidRDefault="00987B31" w:rsidP="00987B31">
      <w:pPr>
        <w:tabs>
          <w:tab w:val="left" w:pos="7252"/>
        </w:tabs>
        <w:rPr>
          <w:rFonts w:ascii="Times New Roman" w:eastAsiaTheme="minorEastAsia" w:hAnsi="Times New Roman" w:cs="Times New Roman"/>
          <w:i/>
          <w:sz w:val="24"/>
          <w:szCs w:val="24"/>
        </w:rPr>
      </w:pPr>
      <w:r>
        <w:rPr>
          <w:rFonts w:ascii="Times New Roman" w:hAnsi="Times New Roman" w:cs="Times New Roman"/>
          <w:sz w:val="24"/>
          <w:szCs w:val="24"/>
        </w:rPr>
        <w:lastRenderedPageBreak/>
        <w:t xml:space="preserve">L’utilité marginale </w:t>
      </w:r>
      <w:proofErr w:type="gramStart"/>
      <w:r>
        <w:rPr>
          <w:rFonts w:ascii="Times New Roman" w:hAnsi="Times New Roman" w:cs="Times New Roman"/>
          <w:sz w:val="24"/>
          <w:szCs w:val="24"/>
        </w:rPr>
        <w:t xml:space="preserve">notée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mg</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∆x</m:t>
            </m:r>
          </m:den>
        </m:f>
      </m:oMath>
      <w:r>
        <w:rPr>
          <w:rFonts w:ascii="Times New Roman" w:eastAsiaTheme="minorEastAsia" w:hAnsi="Times New Roman" w:cs="Times New Roman"/>
          <w:sz w:val="24"/>
          <w:szCs w:val="24"/>
        </w:rPr>
        <w:t>, correspond , pour des petites variations</w:t>
      </w:r>
      <w:r w:rsidR="00467F9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à la dérivée de la fonction d’utilité par rapport à </w:t>
      </w:r>
      <w:r>
        <w:rPr>
          <w:rFonts w:ascii="Times New Roman" w:eastAsiaTheme="minorEastAsia" w:hAnsi="Times New Roman" w:cs="Times New Roman"/>
          <w:i/>
          <w:sz w:val="24"/>
          <w:szCs w:val="24"/>
        </w:rPr>
        <w:t>x.</w:t>
      </w:r>
    </w:p>
    <w:p w:rsidR="00467F9B" w:rsidRDefault="00467F9B"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concavité de la courbe d’utilité totale nous indique que en étant une fonction croissante, elle augmente de moins en moins vite avant d’atteindre son maximum au point de satiété. Sa dérivée est positive mais décroissante, elle s’annule lorsque la fonction atteint son maximum. Si le consommateur pousse au-delà du point de satiété, l’utilité décroit et l’utilité marginale devient négative. Un consommateur rationnel n’ira pas au-delà de ce point.</w:t>
      </w:r>
    </w:p>
    <w:p w:rsidR="00EC04F0" w:rsidRDefault="00EC04F0" w:rsidP="00467F9B">
      <w:pPr>
        <w:tabs>
          <w:tab w:val="left" w:pos="7252"/>
        </w:tabs>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§3 : </w:t>
      </w:r>
      <w:r w:rsidRPr="00EC04F0">
        <w:rPr>
          <w:rFonts w:ascii="Times New Roman" w:eastAsiaTheme="minorEastAsia" w:hAnsi="Times New Roman" w:cs="Times New Roman"/>
          <w:i/>
          <w:sz w:val="24"/>
          <w:szCs w:val="24"/>
        </w:rPr>
        <w:t>Les axiomes relatifs au comportement du consommateur</w:t>
      </w:r>
    </w:p>
    <w:p w:rsidR="00EC04F0" w:rsidRDefault="00EC04F0"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L’analyse économique fait du consommateur un être rationnel qui ajuste les moyens utilisés au but recherché. L’</w:t>
      </w:r>
      <w:r>
        <w:rPr>
          <w:rFonts w:ascii="Times New Roman" w:eastAsiaTheme="minorEastAsia" w:hAnsi="Times New Roman" w:cs="Times New Roman"/>
          <w:i/>
          <w:sz w:val="24"/>
          <w:szCs w:val="24"/>
        </w:rPr>
        <w:t xml:space="preserve">homo </w:t>
      </w:r>
      <w:proofErr w:type="spellStart"/>
      <w:r>
        <w:rPr>
          <w:rFonts w:ascii="Times New Roman" w:eastAsiaTheme="minorEastAsia" w:hAnsi="Times New Roman" w:cs="Times New Roman"/>
          <w:i/>
          <w:sz w:val="24"/>
          <w:szCs w:val="24"/>
        </w:rPr>
        <w:t>oeconomicus</w:t>
      </w:r>
      <w:proofErr w:type="spellEnd"/>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est un agent égoïste dont l’action est motivée par la recherche de son intérêt personnel. Il est supposé avoir un comportement de maximisation sous contrainte.</w:t>
      </w:r>
    </w:p>
    <w:p w:rsidR="00EC04F0" w:rsidRDefault="00EC04F0"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hypothèses sont à la base de la description </w:t>
      </w:r>
      <w:r w:rsidR="009454A6">
        <w:rPr>
          <w:rFonts w:ascii="Times New Roman" w:eastAsiaTheme="minorEastAsia" w:hAnsi="Times New Roman" w:cs="Times New Roman"/>
          <w:sz w:val="24"/>
          <w:szCs w:val="24"/>
        </w:rPr>
        <w:t>de son comportement :</w:t>
      </w:r>
    </w:p>
    <w:p w:rsidR="009454A6" w:rsidRDefault="009454A6" w:rsidP="009454A6">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w:t>
      </w:r>
      <w:r w:rsidRPr="009454A6">
        <w:rPr>
          <w:rFonts w:ascii="Times New Roman" w:eastAsiaTheme="minorEastAsia" w:hAnsi="Times New Roman" w:cs="Times New Roman"/>
          <w:i/>
          <w:sz w:val="24"/>
          <w:szCs w:val="24"/>
        </w:rPr>
        <w:t xml:space="preserve">principe de non-saturation des </w:t>
      </w:r>
      <w:r w:rsidR="003876E7">
        <w:rPr>
          <w:rFonts w:ascii="Times New Roman" w:eastAsiaTheme="minorEastAsia" w:hAnsi="Times New Roman" w:cs="Times New Roman"/>
          <w:i/>
          <w:sz w:val="24"/>
          <w:szCs w:val="24"/>
        </w:rPr>
        <w:t xml:space="preserve">préférences ou des </w:t>
      </w:r>
      <w:r w:rsidRPr="009454A6">
        <w:rPr>
          <w:rFonts w:ascii="Times New Roman" w:eastAsiaTheme="minorEastAsia" w:hAnsi="Times New Roman" w:cs="Times New Roman"/>
          <w:i/>
          <w:sz w:val="24"/>
          <w:szCs w:val="24"/>
        </w:rPr>
        <w:t>besoins</w:t>
      </w:r>
      <w:r>
        <w:rPr>
          <w:rFonts w:ascii="Times New Roman" w:eastAsiaTheme="minorEastAsia" w:hAnsi="Times New Roman" w:cs="Times New Roman"/>
          <w:sz w:val="24"/>
          <w:szCs w:val="24"/>
        </w:rPr>
        <w:t>, le consommateur a des besoins illimités.</w:t>
      </w:r>
    </w:p>
    <w:p w:rsidR="009454A6" w:rsidRDefault="009454A6" w:rsidP="009454A6">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w:t>
      </w:r>
      <w:r w:rsidRPr="009454A6">
        <w:rPr>
          <w:rFonts w:ascii="Times New Roman" w:eastAsiaTheme="minorEastAsia" w:hAnsi="Times New Roman" w:cs="Times New Roman"/>
          <w:i/>
          <w:sz w:val="24"/>
          <w:szCs w:val="24"/>
        </w:rPr>
        <w:t>principe de détermination des préférences</w:t>
      </w:r>
      <w:r>
        <w:rPr>
          <w:rFonts w:ascii="Times New Roman" w:eastAsiaTheme="minorEastAsia" w:hAnsi="Times New Roman" w:cs="Times New Roman"/>
          <w:sz w:val="24"/>
          <w:szCs w:val="24"/>
        </w:rPr>
        <w:t>. Le consommateur est toujours capable de dire quelles sont les combinaisons qu’il préfère de celles qui lui sont indifférentes. Autrement dit, pour tous les choix possibles de biens, ou de paniers de biens, pris deux à deux (A et B par exemple), le consommateur saura dire qu’il préfère</w:t>
      </w:r>
      <w:r w:rsidR="00873972">
        <w:rPr>
          <w:rFonts w:ascii="Times New Roman" w:eastAsiaTheme="minorEastAsia" w:hAnsi="Times New Roman" w:cs="Times New Roman"/>
          <w:sz w:val="24"/>
          <w:szCs w:val="24"/>
        </w:rPr>
        <w:t xml:space="preserve"> A à B</w:t>
      </w:r>
      <w:r w:rsidR="003876E7">
        <w:rPr>
          <w:rFonts w:ascii="Times New Roman" w:eastAsiaTheme="minorEastAsia" w:hAnsi="Times New Roman" w:cs="Times New Roman"/>
          <w:sz w:val="24"/>
          <w:szCs w:val="24"/>
        </w:rPr>
        <w:t>, notée</w:t>
      </w:r>
      <m:oMath>
        <m:r>
          <w:rPr>
            <w:rFonts w:ascii="Cambria Math" w:eastAsiaTheme="minorEastAsia" w:hAnsi="Cambria Math" w:cs="Times New Roman"/>
            <w:sz w:val="24"/>
            <w:szCs w:val="24"/>
          </w:rPr>
          <m:t>( A≻B</m:t>
        </m:r>
      </m:oMath>
      <w:r w:rsidR="003876E7">
        <w:rPr>
          <w:rFonts w:ascii="Times New Roman" w:eastAsiaTheme="minorEastAsia" w:hAnsi="Times New Roman" w:cs="Times New Roman"/>
          <w:sz w:val="24"/>
          <w:szCs w:val="24"/>
        </w:rPr>
        <w:t>) ou B à A (</w:t>
      </w:r>
      <w:r w:rsidR="00873972">
        <w:rPr>
          <w:rFonts w:ascii="Times New Roman" w:eastAsiaTheme="minorEastAsia" w:hAnsi="Times New Roman" w:cs="Times New Roman"/>
          <w:sz w:val="24"/>
          <w:szCs w:val="24"/>
        </w:rPr>
        <w:t>B</w:t>
      </w:r>
      <w:r w:rsidR="00873972">
        <w:rPr>
          <w:rFonts w:ascii="Cambria Math" w:eastAsiaTheme="minorEastAsia" w:hAnsi="Cambria Math" w:cs="Times New Roman"/>
          <w:sz w:val="24"/>
          <w:szCs w:val="24"/>
        </w:rPr>
        <w:t>≻</w:t>
      </w:r>
      <w:r w:rsidR="00873972">
        <w:rPr>
          <w:rFonts w:ascii="Times New Roman" w:eastAsiaTheme="minorEastAsia" w:hAnsi="Times New Roman" w:cs="Times New Roman"/>
          <w:sz w:val="24"/>
          <w:szCs w:val="24"/>
        </w:rPr>
        <w:t>A) ; ou alors si</w:t>
      </w:r>
      <w:r w:rsidR="003876E7">
        <w:rPr>
          <w:rFonts w:ascii="Times New Roman" w:eastAsiaTheme="minorEastAsia" w:hAnsi="Times New Roman" w:cs="Times New Roman"/>
          <w:sz w:val="24"/>
          <w:szCs w:val="24"/>
        </w:rPr>
        <w:t xml:space="preserve"> A et B lui sont indifférents (</w:t>
      </w:r>
      <w:r w:rsidR="00873972">
        <w:rPr>
          <w:rFonts w:ascii="Times New Roman" w:eastAsiaTheme="minorEastAsia" w:hAnsi="Times New Roman" w:cs="Times New Roman"/>
          <w:sz w:val="24"/>
          <w:szCs w:val="24"/>
        </w:rPr>
        <w:t>A</w:t>
      </w:r>
      <m:oMath>
        <m:r>
          <w:rPr>
            <w:rFonts w:ascii="Cambria Math" w:eastAsiaTheme="minorEastAsia" w:hAnsi="Cambria Math" w:cs="Times New Roman"/>
            <w:sz w:val="24"/>
            <w:szCs w:val="24"/>
          </w:rPr>
          <m:t>~B)</m:t>
        </m:r>
      </m:oMath>
      <w:r w:rsidR="00873972">
        <w:rPr>
          <w:rFonts w:ascii="Times New Roman" w:eastAsiaTheme="minorEastAsia" w:hAnsi="Times New Roman" w:cs="Times New Roman"/>
          <w:sz w:val="24"/>
          <w:szCs w:val="24"/>
        </w:rPr>
        <w:t>. Seule une de ces 3 possibilités sera vraie.</w:t>
      </w:r>
    </w:p>
    <w:p w:rsidR="003876E7" w:rsidRDefault="003876E7" w:rsidP="009454A6">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w:t>
      </w:r>
      <w:r>
        <w:rPr>
          <w:rFonts w:ascii="Times New Roman" w:eastAsiaTheme="minorEastAsia" w:hAnsi="Times New Roman" w:cs="Times New Roman"/>
          <w:i/>
          <w:sz w:val="24"/>
          <w:szCs w:val="24"/>
        </w:rPr>
        <w:t>principe de transitivité des préférences</w:t>
      </w:r>
      <w:r>
        <w:rPr>
          <w:rFonts w:ascii="Times New Roman" w:eastAsiaTheme="minorEastAsia" w:hAnsi="Times New Roman" w:cs="Times New Roman"/>
          <w:sz w:val="24"/>
          <w:szCs w:val="24"/>
        </w:rPr>
        <w:t xml:space="preserve"> également connu comme l’hypothèse de rationalité ou de cohérence. Si le consommateur préfère A à B et B à C alors il doit préférer A à C : </w:t>
      </w:r>
      <m:oMath>
        <m:r>
          <w:rPr>
            <w:rFonts w:ascii="Cambria Math" w:eastAsiaTheme="minorEastAsia" w:hAnsi="Cambria Math" w:cs="Times New Roman"/>
            <w:sz w:val="24"/>
            <w:szCs w:val="24"/>
          </w:rPr>
          <m:t>A≻B</m:t>
        </m:r>
      </m:oMath>
      <w:r>
        <w:rPr>
          <w:rFonts w:ascii="Times New Roman" w:eastAsiaTheme="minorEastAsia" w:hAnsi="Times New Roman" w:cs="Times New Roman"/>
          <w:sz w:val="24"/>
          <w:szCs w:val="24"/>
        </w:rPr>
        <w:t xml:space="preserve">  et </w:t>
      </w:r>
      <m:oMath>
        <m:r>
          <w:rPr>
            <w:rFonts w:ascii="Cambria Math" w:eastAsiaTheme="minorEastAsia" w:hAnsi="Cambria Math" w:cs="Times New Roman"/>
            <w:sz w:val="24"/>
            <w:szCs w:val="24"/>
          </w:rPr>
          <m:t>B≻C</m:t>
        </m:r>
      </m:oMath>
      <w:r>
        <w:rPr>
          <w:rFonts w:ascii="Times New Roman" w:eastAsiaTheme="minorEastAsia" w:hAnsi="Times New Roman" w:cs="Times New Roman"/>
          <w:sz w:val="24"/>
          <w:szCs w:val="24"/>
        </w:rPr>
        <w:t xml:space="preserve"> alors </w:t>
      </w:r>
      <m:oMath>
        <m:r>
          <w:rPr>
            <w:rFonts w:ascii="Cambria Math" w:eastAsiaTheme="minorEastAsia" w:hAnsi="Cambria Math" w:cs="Times New Roman"/>
            <w:sz w:val="24"/>
            <w:szCs w:val="24"/>
          </w:rPr>
          <m:t>A≻C</m:t>
        </m:r>
      </m:oMath>
    </w:p>
    <w:p w:rsidR="0091400B" w:rsidRDefault="0091400B" w:rsidP="0091400B">
      <w:pPr>
        <w:pStyle w:val="Paragraphedeliste"/>
        <w:tabs>
          <w:tab w:val="left" w:pos="7252"/>
        </w:tabs>
        <w:jc w:val="both"/>
        <w:rPr>
          <w:rFonts w:ascii="Times New Roman" w:eastAsiaTheme="minorEastAsia" w:hAnsi="Times New Roman" w:cs="Times New Roman"/>
          <w:sz w:val="24"/>
          <w:szCs w:val="24"/>
        </w:rPr>
      </w:pPr>
    </w:p>
    <w:p w:rsidR="0091400B" w:rsidRDefault="0091400B" w:rsidP="0091400B">
      <w:pPr>
        <w:tabs>
          <w:tab w:val="left" w:pos="7252"/>
        </w:tabs>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 4 : </w:t>
      </w:r>
      <w:r>
        <w:rPr>
          <w:rFonts w:ascii="Times New Roman" w:eastAsiaTheme="minorEastAsia" w:hAnsi="Times New Roman" w:cs="Times New Roman"/>
          <w:i/>
          <w:sz w:val="24"/>
          <w:szCs w:val="24"/>
        </w:rPr>
        <w:t>Les courbes d’indifférence et leurs propriétés.</w:t>
      </w:r>
    </w:p>
    <w:p w:rsidR="0091400B" w:rsidRDefault="0091400B" w:rsidP="0091400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Définition : Une courbe d’indifférence est le lieu de toutes les combinaisons de biens qui procurent au consommateur le même niveau de satisfaction ou d’utilité.</w:t>
      </w:r>
    </w:p>
    <w:p w:rsidR="0091400B" w:rsidRDefault="0091400B" w:rsidP="0091400B">
      <w:pPr>
        <w:tabs>
          <w:tab w:val="left" w:pos="7252"/>
        </w:tabs>
        <w:jc w:val="both"/>
        <w:rPr>
          <w:rFonts w:ascii="Times New Roman" w:eastAsiaTheme="minorEastAsia" w:hAnsi="Times New Roman" w:cs="Times New Roman"/>
          <w:sz w:val="24"/>
          <w:szCs w:val="24"/>
        </w:rPr>
      </w:pPr>
    </w:p>
    <w:p w:rsidR="0091400B" w:rsidRDefault="0091400B" w:rsidP="0091400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Voir les 4 figures géométriques du cours en amphi</w:t>
      </w:r>
    </w:p>
    <w:p w:rsidR="0091400B" w:rsidRDefault="0091400B" w:rsidP="0091400B">
      <w:pPr>
        <w:tabs>
          <w:tab w:val="left" w:pos="7252"/>
        </w:tabs>
        <w:jc w:val="both"/>
        <w:rPr>
          <w:rFonts w:ascii="Times New Roman" w:eastAsiaTheme="minorEastAsia" w:hAnsi="Times New Roman" w:cs="Times New Roman"/>
          <w:sz w:val="24"/>
          <w:szCs w:val="24"/>
        </w:rPr>
      </w:pPr>
    </w:p>
    <w:p w:rsidR="0091400B" w:rsidRDefault="0091400B" w:rsidP="0091400B">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courbes d’indifférence sont décroissantes (</w:t>
      </w:r>
      <w:r w:rsidRPr="003864E9">
        <w:rPr>
          <w:rFonts w:ascii="Times New Roman" w:eastAsiaTheme="minorEastAsia" w:hAnsi="Times New Roman" w:cs="Times New Roman"/>
          <w:b/>
          <w:sz w:val="24"/>
          <w:szCs w:val="24"/>
        </w:rPr>
        <w:t>figure I.2</w:t>
      </w:r>
      <w:r>
        <w:rPr>
          <w:rFonts w:ascii="Times New Roman" w:eastAsiaTheme="minorEastAsia" w:hAnsi="Times New Roman" w:cs="Times New Roman"/>
          <w:sz w:val="24"/>
          <w:szCs w:val="24"/>
        </w:rPr>
        <w:t>) pour la démonstration. Elles ne peuvent pas avoir une branche croissante.</w:t>
      </w:r>
    </w:p>
    <w:p w:rsidR="0091400B" w:rsidRDefault="0091400B" w:rsidP="0091400B">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courbes d’indifférence les plus élevée (dans le plan) correspondent à des niveaux de satisfaction plus important (</w:t>
      </w:r>
      <w:r w:rsidR="003864E9">
        <w:rPr>
          <w:rFonts w:ascii="Times New Roman" w:eastAsiaTheme="minorEastAsia" w:hAnsi="Times New Roman" w:cs="Times New Roman"/>
          <w:b/>
          <w:sz w:val="24"/>
          <w:szCs w:val="24"/>
        </w:rPr>
        <w:t>f</w:t>
      </w:r>
      <w:r w:rsidRPr="003864E9">
        <w:rPr>
          <w:rFonts w:ascii="Times New Roman" w:eastAsiaTheme="minorEastAsia" w:hAnsi="Times New Roman" w:cs="Times New Roman"/>
          <w:b/>
          <w:sz w:val="24"/>
          <w:szCs w:val="24"/>
        </w:rPr>
        <w:t>igure I.3</w:t>
      </w:r>
      <w:r>
        <w:rPr>
          <w:rFonts w:ascii="Times New Roman" w:eastAsiaTheme="minorEastAsia" w:hAnsi="Times New Roman" w:cs="Times New Roman"/>
          <w:sz w:val="24"/>
          <w:szCs w:val="24"/>
        </w:rPr>
        <w:t>) c’est le principe de non saturation des préférences</w:t>
      </w:r>
    </w:p>
    <w:p w:rsidR="0091400B" w:rsidRDefault="0091400B" w:rsidP="0091400B">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courbes d’indifférence ne peuvent pas se couper (</w:t>
      </w:r>
      <w:r w:rsidRPr="003864E9">
        <w:rPr>
          <w:rFonts w:ascii="Times New Roman" w:eastAsiaTheme="minorEastAsia" w:hAnsi="Times New Roman" w:cs="Times New Roman"/>
          <w:b/>
          <w:sz w:val="24"/>
          <w:szCs w:val="24"/>
        </w:rPr>
        <w:t>figure I.4</w:t>
      </w:r>
      <w:proofErr w:type="gramStart"/>
      <w:r>
        <w:rPr>
          <w:rFonts w:ascii="Times New Roman" w:eastAsiaTheme="minorEastAsia" w:hAnsi="Times New Roman" w:cs="Times New Roman"/>
          <w:sz w:val="24"/>
          <w:szCs w:val="24"/>
        </w:rPr>
        <w:t>) .</w:t>
      </w:r>
      <w:proofErr w:type="gramEnd"/>
      <w:r>
        <w:rPr>
          <w:rFonts w:ascii="Times New Roman" w:eastAsiaTheme="minorEastAsia" w:hAnsi="Times New Roman" w:cs="Times New Roman"/>
          <w:sz w:val="24"/>
          <w:szCs w:val="24"/>
        </w:rPr>
        <w:t xml:space="preserve"> Prenons deux courbes qui se coupent en un point A. </w:t>
      </w:r>
      <w:r w:rsidR="005A4549">
        <w:rPr>
          <w:rFonts w:ascii="Times New Roman" w:eastAsiaTheme="minorEastAsia" w:hAnsi="Times New Roman" w:cs="Times New Roman"/>
          <w:sz w:val="24"/>
          <w:szCs w:val="24"/>
        </w:rPr>
        <w:t xml:space="preserve">Des points B et C appartenant à l’une et à l’autre courbe, on peut montrer que </w:t>
      </w:r>
      <m:oMath>
        <m:r>
          <w:rPr>
            <w:rFonts w:ascii="Cambria Math" w:eastAsiaTheme="minorEastAsia" w:hAnsi="Cambria Math" w:cs="Times New Roman"/>
            <w:sz w:val="24"/>
            <w:szCs w:val="24"/>
          </w:rPr>
          <m:t xml:space="preserve">A~C  </m:t>
        </m:r>
      </m:oMath>
      <w:r w:rsidR="005A4549">
        <w:rPr>
          <w:rFonts w:ascii="Times New Roman" w:eastAsiaTheme="minorEastAsia" w:hAnsi="Times New Roman" w:cs="Times New Roman"/>
          <w:sz w:val="24"/>
          <w:szCs w:val="24"/>
        </w:rPr>
        <w:t xml:space="preserve">et </w:t>
      </w:r>
      <m:oMath>
        <m:r>
          <w:rPr>
            <w:rFonts w:ascii="Cambria Math" w:eastAsiaTheme="minorEastAsia" w:hAnsi="Cambria Math" w:cs="Times New Roman"/>
            <w:sz w:val="24"/>
            <w:szCs w:val="24"/>
          </w:rPr>
          <m:t>A~B</m:t>
        </m:r>
      </m:oMath>
      <w:r w:rsidR="005A454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⇏B~C</m:t>
        </m:r>
      </m:oMath>
    </w:p>
    <w:p w:rsidR="005A4549" w:rsidRDefault="005A4549" w:rsidP="0091400B">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Les courbes sont convexes : il y a une préférence pour la diversité (comparé à l’uniformité) </w:t>
      </w:r>
      <w:r w:rsidR="003864E9">
        <w:rPr>
          <w:rFonts w:ascii="Times New Roman" w:eastAsiaTheme="minorEastAsia" w:hAnsi="Times New Roman" w:cs="Times New Roman"/>
          <w:b/>
          <w:sz w:val="24"/>
          <w:szCs w:val="24"/>
        </w:rPr>
        <w:t>f</w:t>
      </w:r>
      <w:r w:rsidRPr="003864E9">
        <w:rPr>
          <w:rFonts w:ascii="Times New Roman" w:eastAsiaTheme="minorEastAsia" w:hAnsi="Times New Roman" w:cs="Times New Roman"/>
          <w:b/>
          <w:sz w:val="24"/>
          <w:szCs w:val="24"/>
        </w:rPr>
        <w:t>igure I.5</w:t>
      </w:r>
    </w:p>
    <w:p w:rsidR="005A4549" w:rsidRDefault="005A4549" w:rsidP="005A4549">
      <w:pPr>
        <w:tabs>
          <w:tab w:val="left" w:pos="7252"/>
        </w:tabs>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 5 : </w:t>
      </w:r>
      <w:r>
        <w:rPr>
          <w:rFonts w:ascii="Times New Roman" w:eastAsiaTheme="minorEastAsia" w:hAnsi="Times New Roman" w:cs="Times New Roman"/>
          <w:i/>
          <w:sz w:val="24"/>
          <w:szCs w:val="24"/>
        </w:rPr>
        <w:t>Le taux marginal de substitution TMS</w:t>
      </w:r>
    </w:p>
    <w:p w:rsidR="005A4549" w:rsidRDefault="005A4549" w:rsidP="005A4549">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Lorsque le consommateur se déplace le long d’une courbe d’indifférence, son utilité est inchangée mais il opère une substitution des biens.</w:t>
      </w:r>
    </w:p>
    <w:p w:rsidR="005A4549" w:rsidRDefault="005A4549" w:rsidP="005A4549">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TMS du bien </w:t>
      </w:r>
      <w:r>
        <w:rPr>
          <w:rFonts w:ascii="Times New Roman" w:eastAsiaTheme="minorEastAsia" w:hAnsi="Times New Roman" w:cs="Times New Roman"/>
          <w:i/>
          <w:sz w:val="24"/>
          <w:szCs w:val="24"/>
        </w:rPr>
        <w:t>y</w:t>
      </w:r>
      <w:r>
        <w:rPr>
          <w:rFonts w:ascii="Times New Roman" w:eastAsiaTheme="minorEastAsia" w:hAnsi="Times New Roman" w:cs="Times New Roman"/>
          <w:sz w:val="24"/>
          <w:szCs w:val="24"/>
        </w:rPr>
        <w:t xml:space="preserve"> au bien </w:t>
      </w:r>
      <w:r>
        <w:rPr>
          <w:rFonts w:ascii="Times New Roman" w:eastAsiaTheme="minorEastAsia" w:hAnsi="Times New Roman" w:cs="Times New Roman"/>
          <w:i/>
          <w:sz w:val="24"/>
          <w:szCs w:val="24"/>
        </w:rPr>
        <w:t xml:space="preserve">x </w:t>
      </w:r>
      <w:r w:rsidRPr="005A4549">
        <w:rPr>
          <w:rFonts w:ascii="Times New Roman" w:eastAsiaTheme="minorEastAsia" w:hAnsi="Times New Roman" w:cs="Times New Roman"/>
          <w:sz w:val="24"/>
          <w:szCs w:val="24"/>
        </w:rPr>
        <w:t>(</w:t>
      </w:r>
      <w:r w:rsidRPr="003864E9">
        <w:rPr>
          <w:rFonts w:ascii="Times New Roman" w:eastAsiaTheme="minorEastAsia" w:hAnsi="Times New Roman" w:cs="Times New Roman"/>
          <w:b/>
          <w:sz w:val="24"/>
          <w:szCs w:val="24"/>
        </w:rPr>
        <w:t>voir figure I.6)</w:t>
      </w:r>
      <w:r>
        <w:rPr>
          <w:rFonts w:ascii="Times New Roman" w:eastAsiaTheme="minorEastAsia" w:hAnsi="Times New Roman" w:cs="Times New Roman"/>
          <w:sz w:val="24"/>
          <w:szCs w:val="24"/>
        </w:rPr>
        <w:t xml:space="preserve"> par exemple, mesure la quantité de bien </w:t>
      </w:r>
      <w:r>
        <w:rPr>
          <w:rFonts w:ascii="Times New Roman" w:eastAsiaTheme="minorEastAsia" w:hAnsi="Times New Roman" w:cs="Times New Roman"/>
          <w:i/>
          <w:sz w:val="24"/>
          <w:szCs w:val="24"/>
        </w:rPr>
        <w:t>y</w:t>
      </w:r>
      <w:r w:rsidR="009677C9">
        <w:rPr>
          <w:rFonts w:ascii="Times New Roman" w:eastAsiaTheme="minorEastAsia" w:hAnsi="Times New Roman" w:cs="Times New Roman"/>
          <w:i/>
          <w:sz w:val="24"/>
          <w:szCs w:val="24"/>
        </w:rPr>
        <w:t xml:space="preserve"> </w:t>
      </w:r>
      <w:r w:rsidR="009677C9">
        <w:rPr>
          <w:rFonts w:ascii="Times New Roman" w:eastAsiaTheme="minorEastAsia" w:hAnsi="Times New Roman" w:cs="Times New Roman"/>
          <w:sz w:val="24"/>
          <w:szCs w:val="24"/>
        </w:rPr>
        <w:t xml:space="preserve">à laquelle je dois renoncer pour obtenir une unité supplémentaire du bien </w:t>
      </w:r>
      <w:r w:rsidR="009677C9">
        <w:rPr>
          <w:rFonts w:ascii="Times New Roman" w:eastAsiaTheme="minorEastAsia" w:hAnsi="Times New Roman" w:cs="Times New Roman"/>
          <w:i/>
          <w:sz w:val="24"/>
          <w:szCs w:val="24"/>
        </w:rPr>
        <w:t>x</w:t>
      </w:r>
      <w:r w:rsidR="009677C9">
        <w:rPr>
          <w:rFonts w:ascii="Times New Roman" w:eastAsiaTheme="minorEastAsia" w:hAnsi="Times New Roman" w:cs="Times New Roman"/>
          <w:sz w:val="24"/>
          <w:szCs w:val="24"/>
        </w:rPr>
        <w:t xml:space="preserve"> tout en restant sur la même courbe d’indifférence.</w:t>
      </w:r>
    </w:p>
    <w:p w:rsidR="003864E9" w:rsidRDefault="003864E9" w:rsidP="005A4549">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définissons le TMS ici par le rapport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∆x</m:t>
            </m:r>
          </m:den>
        </m:f>
      </m:oMath>
      <w:r>
        <w:rPr>
          <w:rFonts w:ascii="Times New Roman" w:eastAsiaTheme="minorEastAsia" w:hAnsi="Times New Roman" w:cs="Times New Roman"/>
          <w:sz w:val="24"/>
          <w:szCs w:val="24"/>
        </w:rPr>
        <w:t xml:space="preserve"> on glisse « vers le bas » de la courbe d’indifférence car on délaisse des quantités du bien Y (signe négatif) pour des unités supplémentaire du bien X. </w:t>
      </w:r>
    </w:p>
    <w:p w:rsidR="003864E9" w:rsidRDefault="003864E9" w:rsidP="005A4549">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convexité de la courbe nous indique que le TMS est décroissant le long d’une courbe d’indifférence. Cette propriété traduit une préférence pour la diversité du consommateur. Lorsqu’il dispose d’une grande quantité du bien Y (en haut de la courbe) il est prêt à céder une quantité importante pour obtenir une unité supplémentaire du bien X.</w:t>
      </w:r>
    </w:p>
    <w:p w:rsidR="00D04974" w:rsidRPr="00D04974" w:rsidRDefault="003864E9" w:rsidP="005A4549">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 nous adoptons une définition alternative du TMS, à savoir la quantité de bien X à laquelle le consommateur est prêt à sacrifier pour obtenir une unité supplémentaire de X, on aurait eu :</w:t>
      </w:r>
    </w:p>
    <w:p w:rsidR="003864E9" w:rsidRPr="009677C9" w:rsidRDefault="003864E9" w:rsidP="005A4549">
      <w:pPr>
        <w:tabs>
          <w:tab w:val="left" w:pos="7252"/>
        </w:tabs>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TSM=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∆y</m:t>
              </m:r>
            </m:den>
          </m:f>
        </m:oMath>
      </m:oMathPara>
    </w:p>
    <w:p w:rsidR="00EC04F0" w:rsidRDefault="00D04974"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Le TMS est toujours décroissant, mais en « remontant le long de la courbe d’indifférence »puisque la définition donne un mouvement en sens inverse.</w:t>
      </w:r>
    </w:p>
    <w:p w:rsidR="00D04974" w:rsidRDefault="00D04974" w:rsidP="00467F9B">
      <w:pPr>
        <w:tabs>
          <w:tab w:val="left" w:pos="7252"/>
        </w:tabs>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Pour de petites variations, le TMS devient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oMath>
      <w:r>
        <w:rPr>
          <w:rFonts w:ascii="Times New Roman" w:eastAsiaTheme="minorEastAsia" w:hAnsi="Times New Roman" w:cs="Times New Roman"/>
          <w:sz w:val="24"/>
          <w:szCs w:val="24"/>
        </w:rPr>
        <w:t xml:space="preserve"> la dérivée de la fonction représentée par la courbe d’indifférence. A titre de rappel, la dérivée en un point de la courbe correspond à la pente de la tangente en ce point. Il est évident qu’à chaque point de la courbe correspond une tangente. En se déplaçant de haut en bas le long de la courbe d’indifférence, la pente de la tangente devient de plus en plus faible. Ceci est exprimé par la valeur décroissante du TMS.</w:t>
      </w:r>
    </w:p>
    <w:p w:rsidR="00D04974" w:rsidRDefault="00D04974" w:rsidP="00467F9B">
      <w:pPr>
        <w:tabs>
          <w:tab w:val="left" w:pos="7252"/>
        </w:tabs>
        <w:jc w:val="both"/>
        <w:rPr>
          <w:rFonts w:ascii="Times New Roman" w:eastAsiaTheme="minorEastAsia" w:hAnsi="Times New Roman" w:cs="Times New Roman"/>
          <w:sz w:val="24"/>
          <w:szCs w:val="24"/>
        </w:rPr>
      </w:pPr>
    </w:p>
    <w:p w:rsidR="00D04974" w:rsidRDefault="00D5372D"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6 : Exemple numérique pour le calcul du TMS</w:t>
      </w:r>
    </w:p>
    <w:p w:rsidR="00D5372D" w:rsidRDefault="00D5372D"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Considérons la combinaison suivante des biens le long d’une courbe d’indifférence.</w:t>
      </w:r>
    </w:p>
    <w:tbl>
      <w:tblPr>
        <w:tblStyle w:val="Grilledutableau"/>
        <w:tblW w:w="0" w:type="auto"/>
        <w:tblLook w:val="04A0" w:firstRow="1" w:lastRow="0" w:firstColumn="1" w:lastColumn="0" w:noHBand="0" w:noVBand="1"/>
      </w:tblPr>
      <w:tblGrid>
        <w:gridCol w:w="3020"/>
        <w:gridCol w:w="3021"/>
        <w:gridCol w:w="3021"/>
      </w:tblGrid>
      <w:tr w:rsidR="00D5372D" w:rsidTr="00D5372D">
        <w:tc>
          <w:tcPr>
            <w:tcW w:w="3020"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 xml:space="preserve">Combinaisons </w:t>
            </w:r>
          </w:p>
        </w:tc>
        <w:tc>
          <w:tcPr>
            <w:tcW w:w="3021" w:type="dxa"/>
          </w:tcPr>
          <w:p w:rsidR="00D5372D" w:rsidRDefault="00D5372D" w:rsidP="00D5372D">
            <w:pPr>
              <w:tabs>
                <w:tab w:val="left" w:pos="7252"/>
              </w:tabs>
              <w:jc w:val="both"/>
              <w:rPr>
                <w:rFonts w:ascii="Times New Roman" w:hAnsi="Times New Roman" w:cs="Times New Roman"/>
                <w:sz w:val="24"/>
                <w:szCs w:val="24"/>
              </w:rPr>
            </w:pPr>
            <w:r>
              <w:rPr>
                <w:rFonts w:ascii="Times New Roman" w:hAnsi="Times New Roman" w:cs="Times New Roman"/>
                <w:sz w:val="24"/>
                <w:szCs w:val="24"/>
              </w:rPr>
              <w:t xml:space="preserve">quantités </w:t>
            </w:r>
            <w:r>
              <w:rPr>
                <w:rFonts w:ascii="Times New Roman" w:hAnsi="Times New Roman" w:cs="Times New Roman"/>
                <w:i/>
                <w:sz w:val="24"/>
                <w:szCs w:val="24"/>
              </w:rPr>
              <w:t>x</w:t>
            </w:r>
          </w:p>
        </w:tc>
        <w:tc>
          <w:tcPr>
            <w:tcW w:w="3021" w:type="dxa"/>
          </w:tcPr>
          <w:p w:rsidR="00D5372D" w:rsidRPr="00D5372D" w:rsidRDefault="00D5372D" w:rsidP="00467F9B">
            <w:pPr>
              <w:tabs>
                <w:tab w:val="left" w:pos="7252"/>
              </w:tabs>
              <w:jc w:val="both"/>
              <w:rPr>
                <w:rFonts w:ascii="Times New Roman" w:hAnsi="Times New Roman" w:cs="Times New Roman"/>
                <w:i/>
                <w:sz w:val="24"/>
                <w:szCs w:val="24"/>
              </w:rPr>
            </w:pPr>
            <w:r>
              <w:rPr>
                <w:rFonts w:ascii="Times New Roman" w:hAnsi="Times New Roman" w:cs="Times New Roman"/>
                <w:sz w:val="24"/>
                <w:szCs w:val="24"/>
              </w:rPr>
              <w:t xml:space="preserve">Quantités </w:t>
            </w:r>
            <w:r>
              <w:rPr>
                <w:rFonts w:ascii="Times New Roman" w:hAnsi="Times New Roman" w:cs="Times New Roman"/>
                <w:i/>
                <w:sz w:val="24"/>
                <w:szCs w:val="24"/>
              </w:rPr>
              <w:t>y</w:t>
            </w:r>
          </w:p>
        </w:tc>
      </w:tr>
      <w:tr w:rsidR="00D5372D" w:rsidTr="00D5372D">
        <w:tc>
          <w:tcPr>
            <w:tcW w:w="3020"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1</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1</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7,5</w:t>
            </w:r>
          </w:p>
        </w:tc>
      </w:tr>
      <w:tr w:rsidR="00D5372D" w:rsidTr="00D5372D">
        <w:tc>
          <w:tcPr>
            <w:tcW w:w="3020"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2</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2</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5</w:t>
            </w:r>
          </w:p>
        </w:tc>
      </w:tr>
      <w:tr w:rsidR="00D5372D" w:rsidTr="00D5372D">
        <w:tc>
          <w:tcPr>
            <w:tcW w:w="3020"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3</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4</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3,2</w:t>
            </w:r>
          </w:p>
        </w:tc>
      </w:tr>
      <w:tr w:rsidR="00D5372D" w:rsidTr="00D5372D">
        <w:tc>
          <w:tcPr>
            <w:tcW w:w="3020"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4</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5</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2,5</w:t>
            </w:r>
          </w:p>
        </w:tc>
      </w:tr>
      <w:tr w:rsidR="00D5372D" w:rsidTr="00D5372D">
        <w:tc>
          <w:tcPr>
            <w:tcW w:w="3020"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5</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6</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2</w:t>
            </w:r>
          </w:p>
        </w:tc>
      </w:tr>
      <w:tr w:rsidR="00D5372D" w:rsidTr="00D5372D">
        <w:tc>
          <w:tcPr>
            <w:tcW w:w="3020"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6</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8</w:t>
            </w:r>
          </w:p>
        </w:tc>
        <w:tc>
          <w:tcPr>
            <w:tcW w:w="3021"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1,5</w:t>
            </w:r>
          </w:p>
        </w:tc>
      </w:tr>
    </w:tbl>
    <w:p w:rsidR="00D5372D" w:rsidRDefault="00D5372D" w:rsidP="00467F9B">
      <w:pPr>
        <w:tabs>
          <w:tab w:val="left" w:pos="7252"/>
        </w:tabs>
        <w:jc w:val="both"/>
        <w:rPr>
          <w:rFonts w:ascii="Times New Roman" w:hAnsi="Times New Roman" w:cs="Times New Roman"/>
          <w:sz w:val="24"/>
          <w:szCs w:val="24"/>
        </w:rPr>
      </w:pPr>
    </w:p>
    <w:p w:rsidR="00D5372D" w:rsidRDefault="00D5372D" w:rsidP="00467F9B">
      <w:pPr>
        <w:tabs>
          <w:tab w:val="left" w:pos="7252"/>
        </w:tabs>
        <w:jc w:val="both"/>
        <w:rPr>
          <w:rFonts w:ascii="Times New Roman" w:eastAsiaTheme="minorEastAsia" w:hAnsi="Times New Roman" w:cs="Times New Roman"/>
          <w:sz w:val="24"/>
          <w:szCs w:val="24"/>
        </w:rPr>
      </w:pPr>
      <w:r>
        <w:rPr>
          <w:rFonts w:ascii="Times New Roman" w:hAnsi="Times New Roman" w:cs="Times New Roman"/>
          <w:sz w:val="24"/>
          <w:szCs w:val="24"/>
        </w:rPr>
        <w:t xml:space="preserve">Le TMS est défini comme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∆x</m:t>
            </m:r>
          </m:den>
        </m:f>
      </m:oMath>
    </w:p>
    <w:tbl>
      <w:tblPr>
        <w:tblStyle w:val="Grilledutableau"/>
        <w:tblW w:w="0" w:type="auto"/>
        <w:tblLook w:val="04A0" w:firstRow="1" w:lastRow="0" w:firstColumn="1" w:lastColumn="0" w:noHBand="0" w:noVBand="1"/>
      </w:tblPr>
      <w:tblGrid>
        <w:gridCol w:w="2265"/>
        <w:gridCol w:w="2265"/>
        <w:gridCol w:w="2266"/>
        <w:gridCol w:w="2266"/>
      </w:tblGrid>
      <w:tr w:rsidR="00D5372D" w:rsidTr="00D5372D">
        <w:tc>
          <w:tcPr>
            <w:tcW w:w="2265"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lastRenderedPageBreak/>
              <w:t>Variations</w:t>
            </w:r>
          </w:p>
        </w:tc>
        <w:tc>
          <w:tcPr>
            <w:tcW w:w="2265" w:type="dxa"/>
          </w:tcPr>
          <w:p w:rsidR="00D5372D" w:rsidRDefault="00D5372D" w:rsidP="00D5372D">
            <w:pPr>
              <w:tabs>
                <w:tab w:val="left" w:pos="7252"/>
              </w:tabs>
              <w:jc w:val="both"/>
              <w:rPr>
                <w:rFonts w:ascii="Times New Roman" w:hAnsi="Times New Roman" w:cs="Times New Roman"/>
                <w:sz w:val="24"/>
                <w:szCs w:val="24"/>
              </w:rPr>
            </w:pPr>
            <m:oMathPara>
              <m:oMath>
                <m:r>
                  <w:rPr>
                    <w:rFonts w:ascii="Cambria Math" w:hAnsi="Cambria Math" w:cs="Times New Roman"/>
                    <w:sz w:val="24"/>
                    <w:szCs w:val="24"/>
                  </w:rPr>
                  <m:t>∆x</m:t>
                </m:r>
              </m:oMath>
            </m:oMathPara>
          </w:p>
        </w:tc>
        <w:tc>
          <w:tcPr>
            <w:tcW w:w="2266" w:type="dxa"/>
          </w:tcPr>
          <w:p w:rsidR="00D5372D" w:rsidRDefault="00D5372D" w:rsidP="00D5372D">
            <w:pPr>
              <w:tabs>
                <w:tab w:val="left" w:pos="7252"/>
              </w:tabs>
              <w:jc w:val="both"/>
              <w:rPr>
                <w:rFonts w:ascii="Times New Roman" w:hAnsi="Times New Roman" w:cs="Times New Roman"/>
                <w:sz w:val="24"/>
                <w:szCs w:val="24"/>
              </w:rPr>
            </w:pPr>
            <m:oMathPara>
              <m:oMath>
                <m:r>
                  <w:rPr>
                    <w:rFonts w:ascii="Cambria Math" w:hAnsi="Cambria Math" w:cs="Times New Roman"/>
                    <w:sz w:val="24"/>
                    <w:szCs w:val="24"/>
                  </w:rPr>
                  <m:t>∆y</m:t>
                </m:r>
              </m:oMath>
            </m:oMathPara>
          </w:p>
        </w:tc>
        <w:tc>
          <w:tcPr>
            <w:tcW w:w="2266" w:type="dxa"/>
          </w:tcPr>
          <w:p w:rsidR="00D5372D" w:rsidRDefault="00D5372D" w:rsidP="00D5372D">
            <w:pPr>
              <w:tabs>
                <w:tab w:val="left" w:pos="7252"/>
              </w:tabs>
              <w:jc w:val="both"/>
              <w:rPr>
                <w:rFonts w:ascii="Times New Roman" w:hAnsi="Times New Roman" w:cs="Times New Roman"/>
                <w:sz w:val="24"/>
                <w:szCs w:val="24"/>
              </w:rPr>
            </w:pPr>
            <w:r>
              <w:rPr>
                <w:rFonts w:ascii="Times New Roman" w:hAnsi="Times New Roman" w:cs="Times New Roman"/>
                <w:sz w:val="24"/>
                <w:szCs w:val="24"/>
              </w:rPr>
              <w:t>TMS=</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∆x</m:t>
                  </m:r>
                </m:den>
              </m:f>
            </m:oMath>
          </w:p>
        </w:tc>
      </w:tr>
      <w:tr w:rsidR="00D5372D" w:rsidTr="00D5372D">
        <w:tc>
          <w:tcPr>
            <w:tcW w:w="2265"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1 à 2</w:t>
            </w:r>
          </w:p>
        </w:tc>
        <w:tc>
          <w:tcPr>
            <w:tcW w:w="2265"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1</w:t>
            </w:r>
          </w:p>
        </w:tc>
        <w:tc>
          <w:tcPr>
            <w:tcW w:w="2266"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-2,5</w:t>
            </w:r>
          </w:p>
        </w:tc>
        <w:tc>
          <w:tcPr>
            <w:tcW w:w="2266"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2,5</w:t>
            </w:r>
          </w:p>
        </w:tc>
      </w:tr>
      <w:tr w:rsidR="00D5372D" w:rsidTr="00D5372D">
        <w:tc>
          <w:tcPr>
            <w:tcW w:w="2265"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2 à 3</w:t>
            </w:r>
          </w:p>
        </w:tc>
        <w:tc>
          <w:tcPr>
            <w:tcW w:w="2265"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2</w:t>
            </w:r>
          </w:p>
        </w:tc>
        <w:tc>
          <w:tcPr>
            <w:tcW w:w="2266"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-1,8</w:t>
            </w:r>
          </w:p>
        </w:tc>
        <w:tc>
          <w:tcPr>
            <w:tcW w:w="2266"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0,9</w:t>
            </w:r>
          </w:p>
        </w:tc>
      </w:tr>
      <w:tr w:rsidR="00D5372D" w:rsidTr="00D5372D">
        <w:tc>
          <w:tcPr>
            <w:tcW w:w="2265"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3 à 4</w:t>
            </w:r>
          </w:p>
        </w:tc>
        <w:tc>
          <w:tcPr>
            <w:tcW w:w="2265"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1</w:t>
            </w:r>
          </w:p>
        </w:tc>
        <w:tc>
          <w:tcPr>
            <w:tcW w:w="2266"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-0,7</w:t>
            </w:r>
          </w:p>
        </w:tc>
        <w:tc>
          <w:tcPr>
            <w:tcW w:w="2266"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0,7</w:t>
            </w:r>
          </w:p>
        </w:tc>
      </w:tr>
      <w:tr w:rsidR="00D5372D" w:rsidTr="00D5372D">
        <w:tc>
          <w:tcPr>
            <w:tcW w:w="2265"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4 à 5</w:t>
            </w:r>
          </w:p>
        </w:tc>
        <w:tc>
          <w:tcPr>
            <w:tcW w:w="2265"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1</w:t>
            </w:r>
          </w:p>
        </w:tc>
        <w:tc>
          <w:tcPr>
            <w:tcW w:w="2266"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-0,5</w:t>
            </w:r>
          </w:p>
        </w:tc>
        <w:tc>
          <w:tcPr>
            <w:tcW w:w="2266"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0,5</w:t>
            </w:r>
          </w:p>
        </w:tc>
      </w:tr>
      <w:tr w:rsidR="00D5372D" w:rsidTr="00D5372D">
        <w:tc>
          <w:tcPr>
            <w:tcW w:w="2265" w:type="dxa"/>
          </w:tcPr>
          <w:p w:rsidR="00D5372D" w:rsidRDefault="00D5372D"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5 à 6</w:t>
            </w:r>
          </w:p>
        </w:tc>
        <w:tc>
          <w:tcPr>
            <w:tcW w:w="2265"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2</w:t>
            </w:r>
          </w:p>
        </w:tc>
        <w:tc>
          <w:tcPr>
            <w:tcW w:w="2266"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-0,5</w:t>
            </w:r>
          </w:p>
        </w:tc>
        <w:tc>
          <w:tcPr>
            <w:tcW w:w="2266" w:type="dxa"/>
          </w:tcPr>
          <w:p w:rsidR="00D5372D"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0,25</w:t>
            </w:r>
          </w:p>
        </w:tc>
      </w:tr>
    </w:tbl>
    <w:p w:rsidR="00D5372D" w:rsidRDefault="00D5372D" w:rsidP="00467F9B">
      <w:pPr>
        <w:tabs>
          <w:tab w:val="left" w:pos="7252"/>
        </w:tabs>
        <w:jc w:val="both"/>
        <w:rPr>
          <w:rFonts w:ascii="Times New Roman" w:hAnsi="Times New Roman" w:cs="Times New Roman"/>
          <w:sz w:val="24"/>
          <w:szCs w:val="24"/>
        </w:rPr>
      </w:pPr>
    </w:p>
    <w:p w:rsidR="00C75C66" w:rsidRDefault="00C75C6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Les résultats montrent la décroissance du TMS.</w:t>
      </w:r>
    </w:p>
    <w:p w:rsidR="001A12A9" w:rsidRDefault="001A12A9" w:rsidP="00467F9B">
      <w:pPr>
        <w:tabs>
          <w:tab w:val="left" w:pos="7252"/>
        </w:tabs>
        <w:jc w:val="both"/>
        <w:rPr>
          <w:rFonts w:ascii="Times New Roman" w:hAnsi="Times New Roman" w:cs="Times New Roman"/>
          <w:sz w:val="24"/>
          <w:szCs w:val="24"/>
        </w:rPr>
      </w:pPr>
    </w:p>
    <w:p w:rsidR="001A12A9" w:rsidRDefault="00132A36" w:rsidP="00467F9B">
      <w:pPr>
        <w:tabs>
          <w:tab w:val="left" w:pos="7252"/>
        </w:tabs>
        <w:jc w:val="both"/>
        <w:rPr>
          <w:rFonts w:ascii="Times New Roman" w:hAnsi="Times New Roman" w:cs="Times New Roman"/>
          <w:sz w:val="24"/>
          <w:szCs w:val="24"/>
        </w:rPr>
      </w:pPr>
      <w:r>
        <w:rPr>
          <w:rFonts w:ascii="Times New Roman" w:hAnsi="Times New Roman" w:cs="Times New Roman"/>
          <w:i/>
          <w:sz w:val="24"/>
          <w:szCs w:val="24"/>
        </w:rPr>
        <w:t>Section II :</w:t>
      </w:r>
      <w:r>
        <w:rPr>
          <w:rFonts w:ascii="Times New Roman" w:hAnsi="Times New Roman" w:cs="Times New Roman"/>
          <w:sz w:val="24"/>
          <w:szCs w:val="24"/>
        </w:rPr>
        <w:t xml:space="preserve"> L’équilibre du consommateur</w:t>
      </w:r>
    </w:p>
    <w:p w:rsidR="00132A36" w:rsidRDefault="00132A36" w:rsidP="00467F9B">
      <w:pPr>
        <w:tabs>
          <w:tab w:val="left" w:pos="7252"/>
        </w:tabs>
        <w:jc w:val="both"/>
        <w:rPr>
          <w:rFonts w:ascii="Times New Roman" w:hAnsi="Times New Roman" w:cs="Times New Roman"/>
          <w:sz w:val="24"/>
          <w:szCs w:val="24"/>
        </w:rPr>
      </w:pPr>
    </w:p>
    <w:p w:rsidR="00132A36" w:rsidRDefault="00132A36" w:rsidP="00467F9B">
      <w:pPr>
        <w:tabs>
          <w:tab w:val="left" w:pos="7252"/>
        </w:tabs>
        <w:jc w:val="both"/>
        <w:rPr>
          <w:rFonts w:ascii="Times New Roman" w:hAnsi="Times New Roman" w:cs="Times New Roman"/>
          <w:sz w:val="24"/>
          <w:szCs w:val="24"/>
        </w:rPr>
      </w:pPr>
      <w:r>
        <w:rPr>
          <w:rFonts w:ascii="Times New Roman" w:hAnsi="Times New Roman" w:cs="Times New Roman"/>
          <w:sz w:val="24"/>
          <w:szCs w:val="24"/>
        </w:rPr>
        <w:t>§1 La contrainte de budget</w:t>
      </w:r>
    </w:p>
    <w:p w:rsidR="00132A36" w:rsidRDefault="00132A36" w:rsidP="00467F9B">
      <w:pPr>
        <w:tabs>
          <w:tab w:val="left" w:pos="7252"/>
        </w:tabs>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Nous introduisons les prix des biens notés respectivement par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x</m:t>
            </m:r>
          </m:sub>
        </m:sSub>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et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oMath>
      <w:r>
        <w:rPr>
          <w:rFonts w:ascii="Times New Roman" w:eastAsiaTheme="minorEastAsia" w:hAnsi="Times New Roman" w:cs="Times New Roman"/>
          <w:sz w:val="24"/>
          <w:szCs w:val="24"/>
        </w:rPr>
        <w:t xml:space="preserve">. Ces éléments de prix sont donnés par le marché dans le cadre de nos hypothèses concurrentielles. Ce sont des </w:t>
      </w:r>
      <w:r w:rsidRPr="00132A36">
        <w:rPr>
          <w:rFonts w:ascii="Times New Roman" w:eastAsiaTheme="minorEastAsia" w:hAnsi="Times New Roman" w:cs="Times New Roman"/>
          <w:i/>
          <w:sz w:val="24"/>
          <w:szCs w:val="24"/>
        </w:rPr>
        <w:t>variables exogènes</w:t>
      </w:r>
      <w:r>
        <w:rPr>
          <w:rFonts w:ascii="Times New Roman" w:eastAsiaTheme="minorEastAsia" w:hAnsi="Times New Roman" w:cs="Times New Roman"/>
          <w:sz w:val="24"/>
          <w:szCs w:val="24"/>
        </w:rPr>
        <w:t xml:space="preserve">, c’est-à-dire que l’agent économique ne peut pas agir dessus lors de la maximisation de son utilité. Il en est de même de son revenu noté </w:t>
      </w:r>
      <w:proofErr w:type="gramStart"/>
      <w:r>
        <w:rPr>
          <w:rFonts w:ascii="Times New Roman" w:eastAsiaTheme="minorEastAsia" w:hAnsi="Times New Roman" w:cs="Times New Roman"/>
          <w:sz w:val="24"/>
          <w:szCs w:val="24"/>
        </w:rPr>
        <w:t xml:space="preserve">par </w:t>
      </w:r>
      <w:proofErr w:type="gramEnd"/>
      <m:oMath>
        <m:r>
          <w:rPr>
            <w:rFonts w:ascii="Cambria Math" w:eastAsiaTheme="minorEastAsia" w:hAnsi="Cambria Math" w:cs="Times New Roman"/>
            <w:sz w:val="24"/>
            <w:szCs w:val="24"/>
          </w:rPr>
          <m:t>R</m:t>
        </m:r>
      </m:oMath>
      <w:r>
        <w:rPr>
          <w:rFonts w:ascii="Times New Roman" w:eastAsiaTheme="minorEastAsia" w:hAnsi="Times New Roman" w:cs="Times New Roman"/>
          <w:sz w:val="24"/>
          <w:szCs w:val="24"/>
        </w:rPr>
        <w:t xml:space="preserve">. Nous supposons aussi que le consommateur n’est pas en mesure de modifier son revenu, il est donc lui aussi </w:t>
      </w:r>
      <w:r w:rsidRPr="000C1772">
        <w:rPr>
          <w:rFonts w:ascii="Times New Roman" w:eastAsiaTheme="minorEastAsia" w:hAnsi="Times New Roman" w:cs="Times New Roman"/>
          <w:i/>
          <w:sz w:val="24"/>
          <w:szCs w:val="24"/>
        </w:rPr>
        <w:t>exogène</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c’est-à-dire que sa détermination se fait en dehors du mécanisme </w:t>
      </w:r>
      <w:r w:rsidR="00AB0880">
        <w:rPr>
          <w:rFonts w:ascii="Times New Roman" w:eastAsiaTheme="minorEastAsia" w:hAnsi="Times New Roman" w:cs="Times New Roman"/>
          <w:sz w:val="24"/>
          <w:szCs w:val="24"/>
        </w:rPr>
        <w:t xml:space="preserve">du fonctionnement du modèle de choix du consommateur. </w:t>
      </w:r>
    </w:p>
    <w:p w:rsidR="009315DE" w:rsidRDefault="009315DE"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contrainte s’écrit :</w:t>
      </w:r>
      <m:oMath>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y</m:t>
        </m:r>
      </m:oMath>
    </w:p>
    <w:p w:rsidR="00B9643F" w:rsidRDefault="009315DE" w:rsidP="00467F9B">
      <w:pPr>
        <w:tabs>
          <w:tab w:val="left" w:pos="7252"/>
        </w:tabs>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Dans le cadre du modèle statique, qui se déroule sur une seule période, il n’y a aucune raison d’épargner. La période future n’existe pas et il n’est pas </w:t>
      </w:r>
      <w:r w:rsidR="00B9643F">
        <w:rPr>
          <w:rFonts w:ascii="Times New Roman" w:eastAsiaTheme="minorEastAsia" w:hAnsi="Times New Roman" w:cs="Times New Roman"/>
          <w:sz w:val="24"/>
          <w:szCs w:val="24"/>
        </w:rPr>
        <w:t xml:space="preserve">logique de ne pas dépenser l’intégralité du revenu pour acquérir des biens et les consommer sur la période. Se priver d’une partie de son revenu sans la dépenser ne revêt pas beaucoup de sens lorsque l’horizon temporel se limite à une période. La contrainte de revenu se présente alors sous la forme d’une égalité : le consommateur dépense tout son revenu pour obtenir les biens </w:t>
      </w:r>
      <w:r w:rsidR="00B9643F">
        <w:rPr>
          <w:rFonts w:ascii="Times New Roman" w:eastAsiaTheme="minorEastAsia" w:hAnsi="Times New Roman" w:cs="Times New Roman"/>
          <w:i/>
          <w:sz w:val="24"/>
          <w:szCs w:val="24"/>
        </w:rPr>
        <w:t xml:space="preserve">X </w:t>
      </w:r>
      <w:r w:rsidR="00B9643F">
        <w:rPr>
          <w:rFonts w:ascii="Times New Roman" w:eastAsiaTheme="minorEastAsia" w:hAnsi="Times New Roman" w:cs="Times New Roman"/>
          <w:sz w:val="24"/>
          <w:szCs w:val="24"/>
        </w:rPr>
        <w:t xml:space="preserve">et </w:t>
      </w:r>
      <w:r w:rsidR="00B9643F">
        <w:rPr>
          <w:rFonts w:ascii="Times New Roman" w:eastAsiaTheme="minorEastAsia" w:hAnsi="Times New Roman" w:cs="Times New Roman"/>
          <w:i/>
          <w:sz w:val="24"/>
          <w:szCs w:val="24"/>
        </w:rPr>
        <w:t>Y.</w:t>
      </w:r>
    </w:p>
    <w:p w:rsidR="00B9643F" w:rsidRDefault="00B9643F" w:rsidP="00467F9B">
      <w:pPr>
        <w:tabs>
          <w:tab w:val="left" w:pos="7252"/>
        </w:tabs>
        <w:jc w:val="both"/>
        <w:rPr>
          <w:rFonts w:ascii="Times New Roman" w:eastAsiaTheme="minorEastAsia" w:hAnsi="Times New Roman" w:cs="Times New Roman"/>
          <w:i/>
          <w:sz w:val="24"/>
          <w:szCs w:val="24"/>
        </w:rPr>
      </w:pPr>
    </w:p>
    <w:p w:rsidR="00B9643F" w:rsidRDefault="00B9643F"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 La résolution géométrique</w:t>
      </w:r>
    </w:p>
    <w:p w:rsidR="009315DE" w:rsidRDefault="00B9643F"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problème du consommateur consiste à maximiser son niveau d’utilité sous la contrainte de son revenu</w:t>
      </w:r>
    </w:p>
    <w:p w:rsidR="00B9643F" w:rsidRPr="00B9643F" w:rsidRDefault="00B9643F" w:rsidP="00467F9B">
      <w:pPr>
        <w:tabs>
          <w:tab w:val="left" w:pos="7252"/>
        </w:tabs>
        <w:jc w:val="both"/>
        <w:rPr>
          <w:rFonts w:ascii="Times New Roman" w:eastAsiaTheme="minorEastAsia" w:hAnsi="Times New Roman" w:cs="Times New Roman"/>
          <w:sz w:val="24"/>
          <w:szCs w:val="24"/>
        </w:rPr>
      </w:pPr>
      <m:oMathPara>
        <m:oMath>
          <m:r>
            <w:rPr>
              <w:rFonts w:ascii="Cambria Math" w:hAnsi="Cambria Math" w:cs="Times New Roman"/>
              <w:sz w:val="24"/>
              <w:szCs w:val="24"/>
            </w:rPr>
            <m:t>Max U</m:t>
          </m:r>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 xml:space="preserve">  sous la contrainte:R=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x</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y</m:t>
              </m:r>
            </m:sub>
          </m:sSub>
          <m:r>
            <w:rPr>
              <w:rFonts w:ascii="Cambria Math" w:hAnsi="Cambria Math" w:cs="Times New Roman"/>
              <w:sz w:val="24"/>
              <w:szCs w:val="24"/>
            </w:rPr>
            <m:t>y</m:t>
          </m:r>
        </m:oMath>
      </m:oMathPara>
    </w:p>
    <w:p w:rsidR="00B9643F" w:rsidRDefault="00B9643F"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choix du consommateur est de déterminer </w:t>
      </w:r>
      <w:r>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et </w:t>
      </w:r>
      <w:r>
        <w:rPr>
          <w:rFonts w:ascii="Times New Roman" w:eastAsiaTheme="minorEastAsia" w:hAnsi="Times New Roman" w:cs="Times New Roman"/>
          <w:i/>
          <w:sz w:val="24"/>
          <w:szCs w:val="24"/>
        </w:rPr>
        <w:t>y</w:t>
      </w:r>
      <w:r>
        <w:rPr>
          <w:rFonts w:ascii="Times New Roman" w:eastAsiaTheme="minorEastAsia" w:hAnsi="Times New Roman" w:cs="Times New Roman"/>
          <w:sz w:val="24"/>
          <w:szCs w:val="24"/>
        </w:rPr>
        <w:t xml:space="preserve"> qui sont les variables </w:t>
      </w:r>
      <w:r w:rsidRPr="00B9643F">
        <w:rPr>
          <w:rFonts w:ascii="Times New Roman" w:eastAsiaTheme="minorEastAsia" w:hAnsi="Times New Roman" w:cs="Times New Roman"/>
          <w:i/>
          <w:sz w:val="24"/>
          <w:szCs w:val="24"/>
        </w:rPr>
        <w:t>endogènes</w:t>
      </w:r>
      <w:r>
        <w:rPr>
          <w:rFonts w:ascii="Times New Roman" w:eastAsiaTheme="minorEastAsia" w:hAnsi="Times New Roman" w:cs="Times New Roman"/>
          <w:sz w:val="24"/>
          <w:szCs w:val="24"/>
        </w:rPr>
        <w:t xml:space="preserve"> du modèle.</w:t>
      </w:r>
    </w:p>
    <w:p w:rsidR="00B16C84" w:rsidRDefault="00B16C84"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problème revient à rechercher la courbe d’indifférence la plus élevée qu’il peut atteindre, pour des prix données par le marché et dépensant tout son revenu.</w:t>
      </w:r>
    </w:p>
    <w:p w:rsidR="00B16C84" w:rsidRPr="00B16C84" w:rsidRDefault="00B16C84" w:rsidP="00467F9B">
      <w:pPr>
        <w:tabs>
          <w:tab w:val="left" w:pos="7252"/>
        </w:tabs>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Nous avons représenté les courbes d’indifférence dans le plan</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x,y</m:t>
            </m:r>
          </m:e>
        </m:d>
      </m:oMath>
      <w:r>
        <w:rPr>
          <w:rFonts w:ascii="Times New Roman" w:eastAsiaTheme="minorEastAsia" w:hAnsi="Times New Roman" w:cs="Times New Roman"/>
          <w:sz w:val="24"/>
          <w:szCs w:val="24"/>
        </w:rPr>
        <w:t xml:space="preserve">. Des courbes d’indifférence de plus en plus élevées procurent des niveaux d’utilité de plus en plus élevés aussi </w:t>
      </w:r>
      <w:r>
        <w:rPr>
          <w:rFonts w:ascii="Times New Roman" w:eastAsiaTheme="minorEastAsia" w:hAnsi="Times New Roman" w:cs="Times New Roman"/>
          <w:b/>
          <w:sz w:val="24"/>
          <w:szCs w:val="24"/>
        </w:rPr>
        <w:t>figure I.7.</w:t>
      </w:r>
    </w:p>
    <w:p w:rsidR="00B9643F" w:rsidRDefault="00B9643F" w:rsidP="00467F9B">
      <w:pPr>
        <w:tabs>
          <w:tab w:val="left" w:pos="7252"/>
        </w:tabs>
        <w:jc w:val="both"/>
        <w:rPr>
          <w:rFonts w:ascii="Times New Roman" w:eastAsiaTheme="minorEastAsia" w:hAnsi="Times New Roman" w:cs="Times New Roman"/>
          <w:sz w:val="24"/>
          <w:szCs w:val="24"/>
        </w:rPr>
      </w:pPr>
    </w:p>
    <w:p w:rsidR="00B16C84" w:rsidRDefault="00B16C84"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Pour trouver la courbe la plus élevée nous devons superposer sur ce même graphique l’équation de la contrainte de budget. Celle-ci a pour expression dans le plan</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x,y</m:t>
            </m:r>
          </m:e>
        </m:d>
      </m:oMath>
      <w:r>
        <w:rPr>
          <w:rFonts w:ascii="Times New Roman" w:eastAsiaTheme="minorEastAsia" w:hAnsi="Times New Roman" w:cs="Times New Roman"/>
          <w:sz w:val="24"/>
          <w:szCs w:val="24"/>
        </w:rPr>
        <w:t>, la fonction linéaire suivante :</w:t>
      </w:r>
    </w:p>
    <w:p w:rsidR="00B16C84" w:rsidRPr="008C37A6" w:rsidRDefault="00B16C84" w:rsidP="00467F9B">
      <w:pPr>
        <w:tabs>
          <w:tab w:val="left" w:pos="7252"/>
        </w:tabs>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R=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y  ⤇y=-</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den>
          </m:f>
          <m:r>
            <w:rPr>
              <w:rFonts w:ascii="Cambria Math" w:eastAsiaTheme="minorEastAsia" w:hAnsi="Cambria Math" w:cs="Times New Roman"/>
              <w:sz w:val="24"/>
              <w:szCs w:val="24"/>
            </w:rPr>
            <m:t>x</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den>
          </m:f>
          <m:r>
            <w:rPr>
              <w:rFonts w:ascii="Cambria Math" w:eastAsiaTheme="minorEastAsia" w:hAnsi="Cambria Math" w:cs="Times New Roman"/>
              <w:sz w:val="24"/>
              <w:szCs w:val="24"/>
            </w:rPr>
            <m:t xml:space="preserve">                     (1)</m:t>
          </m:r>
        </m:oMath>
      </m:oMathPara>
    </w:p>
    <w:p w:rsidR="008C37A6" w:rsidRDefault="008C37A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C’est une droite décroissante avec une pente ou un coefficient directeur donné par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den>
        </m:f>
      </m:oMath>
    </w:p>
    <w:p w:rsidR="008C37A6" w:rsidRDefault="008C37A6" w:rsidP="00467F9B">
      <w:pPr>
        <w:tabs>
          <w:tab w:val="left" w:pos="7252"/>
        </w:tabs>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L’intersection avec l’axe des ordonnées est située en </w:t>
      </w:r>
      <w:proofErr w:type="gramStart"/>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den>
        </m:f>
      </m:oMath>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c’est la quantité maximale du bien </w:t>
      </w:r>
      <w:r>
        <w:rPr>
          <w:rFonts w:ascii="Times New Roman" w:eastAsiaTheme="minorEastAsia" w:hAnsi="Times New Roman" w:cs="Times New Roman"/>
          <w:i/>
          <w:sz w:val="24"/>
          <w:szCs w:val="24"/>
        </w:rPr>
        <w:t>Y</w:t>
      </w:r>
      <w:r>
        <w:rPr>
          <w:rFonts w:ascii="Times New Roman" w:eastAsiaTheme="minorEastAsia" w:hAnsi="Times New Roman" w:cs="Times New Roman"/>
          <w:sz w:val="24"/>
          <w:szCs w:val="24"/>
        </w:rPr>
        <w:t xml:space="preserve"> qui peut être obtenue si la consommation de l’autre bien est nulle, </w:t>
      </w:r>
      <w:r>
        <w:rPr>
          <w:rFonts w:ascii="Times New Roman" w:eastAsiaTheme="minorEastAsia" w:hAnsi="Times New Roman" w:cs="Times New Roman"/>
          <w:b/>
          <w:sz w:val="24"/>
          <w:szCs w:val="24"/>
        </w:rPr>
        <w:t>figure I.8</w:t>
      </w:r>
    </w:p>
    <w:p w:rsidR="008C37A6" w:rsidRDefault="008C37A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 même que l’intersection avec l’axe des abscisses est donnée </w:t>
      </w:r>
      <w:proofErr w:type="gramStart"/>
      <w:r>
        <w:rPr>
          <w:rFonts w:ascii="Times New Roman" w:eastAsiaTheme="minorEastAsia" w:hAnsi="Times New Roman" w:cs="Times New Roman"/>
          <w:sz w:val="24"/>
          <w:szCs w:val="24"/>
        </w:rPr>
        <w:t xml:space="preserve">par </w:t>
      </w:r>
      <w:proofErr w:type="gramEnd"/>
      <m:oMath>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den>
        </m:f>
      </m:oMath>
      <w:r>
        <w:rPr>
          <w:rFonts w:ascii="Times New Roman" w:eastAsiaTheme="minorEastAsia" w:hAnsi="Times New Roman" w:cs="Times New Roman"/>
          <w:sz w:val="24"/>
          <w:szCs w:val="24"/>
        </w:rPr>
        <w:t xml:space="preserve">. C’est la quantité maximale du bien </w:t>
      </w:r>
      <w:r>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qui peut être obtenue si le consommateur abandonne l’autre bien.</w:t>
      </w:r>
    </w:p>
    <w:p w:rsidR="008C37A6" w:rsidRDefault="008C37A6" w:rsidP="00467F9B">
      <w:pPr>
        <w:tabs>
          <w:tab w:val="left" w:pos="7252"/>
        </w:tabs>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Une intersection de la droite de budget avec une courbe d’indifférence ne maximise pas le niveau de l’utilité</w:t>
      </w:r>
      <w:r w:rsidR="00BD62AB">
        <w:rPr>
          <w:rFonts w:ascii="Times New Roman" w:eastAsiaTheme="minorEastAsia" w:hAnsi="Times New Roman" w:cs="Times New Roman"/>
          <w:sz w:val="24"/>
          <w:szCs w:val="24"/>
        </w:rPr>
        <w:t xml:space="preserve">, le consommateur peut obtenir plus des deux biens. La solution consiste à obtenir un point de tangence, c’est-à-dire toucher la courbe d’indifférence la plus élevée. La solution de tangence donne une combinaison </w:t>
      </w: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e</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e</m:t>
                </m:r>
              </m:sup>
            </m:sSup>
          </m:e>
        </m:d>
      </m:oMath>
      <w:r w:rsidR="00BD62AB">
        <w:rPr>
          <w:rFonts w:ascii="Times New Roman" w:eastAsiaTheme="minorEastAsia" w:hAnsi="Times New Roman" w:cs="Times New Roman"/>
          <w:sz w:val="24"/>
          <w:szCs w:val="24"/>
        </w:rPr>
        <w:t xml:space="preserve">qui est la solution unique du problème du consommateur, </w:t>
      </w:r>
      <w:r w:rsidR="00BD62AB">
        <w:rPr>
          <w:rFonts w:ascii="Times New Roman" w:eastAsiaTheme="minorEastAsia" w:hAnsi="Times New Roman" w:cs="Times New Roman"/>
          <w:b/>
          <w:sz w:val="24"/>
          <w:szCs w:val="24"/>
        </w:rPr>
        <w:t>Figure 9.</w:t>
      </w:r>
    </w:p>
    <w:p w:rsidR="00936379" w:rsidRDefault="00936379" w:rsidP="00467F9B">
      <w:pPr>
        <w:tabs>
          <w:tab w:val="left" w:pos="7252"/>
        </w:tabs>
        <w:jc w:val="both"/>
        <w:rPr>
          <w:rFonts w:ascii="Times New Roman" w:eastAsiaTheme="minorEastAsia" w:hAnsi="Times New Roman" w:cs="Times New Roman"/>
          <w:b/>
          <w:sz w:val="24"/>
          <w:szCs w:val="24"/>
        </w:rPr>
      </w:pPr>
    </w:p>
    <w:p w:rsidR="00BD62AB" w:rsidRDefault="00BD62AB"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3 La solution algébrique</w:t>
      </w:r>
    </w:p>
    <w:p w:rsidR="00BD62AB" w:rsidRDefault="00BD62AB" w:rsidP="00467F9B">
      <w:pPr>
        <w:tabs>
          <w:tab w:val="left" w:pos="7252"/>
        </w:tabs>
        <w:jc w:val="both"/>
        <w:rPr>
          <w:rFonts w:ascii="Times New Roman" w:eastAsiaTheme="minorEastAsia" w:hAnsi="Times New Roman" w:cs="Times New Roman"/>
          <w:sz w:val="24"/>
          <w:szCs w:val="24"/>
        </w:rPr>
      </w:pPr>
    </w:p>
    <w:p w:rsidR="00BD62AB" w:rsidRDefault="00BD62AB"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Avec une fonction d’utilité à un bien, nous avons </w:t>
      </w:r>
      <w:r w:rsidR="00A34AE7">
        <w:rPr>
          <w:rFonts w:ascii="Times New Roman" w:eastAsiaTheme="minorEastAsia" w:hAnsi="Times New Roman" w:cs="Times New Roman"/>
          <w:sz w:val="24"/>
          <w:szCs w:val="24"/>
        </w:rPr>
        <w:t xml:space="preserve">défini l’utilité marginale par : </w:t>
      </w:r>
    </w:p>
    <w:p w:rsidR="00A34AE7" w:rsidRPr="00A34AE7" w:rsidRDefault="00A34AE7" w:rsidP="00467F9B">
      <w:pPr>
        <w:tabs>
          <w:tab w:val="left" w:pos="7252"/>
        </w:tabs>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∆U</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mgx</m:t>
              </m:r>
            </m:sub>
          </m:sSub>
          <m:r>
            <w:rPr>
              <w:rFonts w:ascii="Cambria Math" w:eastAsiaTheme="minorEastAsia" w:hAnsi="Cambria Math" w:cs="Times New Roman"/>
              <w:sz w:val="24"/>
              <w:szCs w:val="24"/>
            </w:rPr>
            <m:t xml:space="preserve">                 (2)</m:t>
          </m:r>
        </m:oMath>
      </m:oMathPara>
    </w:p>
    <w:p w:rsidR="00A34AE7" w:rsidRDefault="00A34AE7"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Pour de faibles variations, nous avons assimilé l’utilité marginale à la dérivée de la fonction d’utilité par rapport à </w:t>
      </w:r>
      <w:r>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w:t>
      </w:r>
    </w:p>
    <w:p w:rsidR="00A34AE7" w:rsidRDefault="00A34AE7" w:rsidP="00467F9B">
      <w:pPr>
        <w:tabs>
          <w:tab w:val="left" w:pos="7252"/>
        </w:tabs>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∆U=</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mgx</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c’est la variation de l’utilité totale suite à l’accroissement de la quantité de </w:t>
      </w:r>
      <w:r>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d’une unité. </w:t>
      </w:r>
    </w:p>
    <w:p w:rsidR="00A34AE7" w:rsidRDefault="00A34AE7"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présence de deux variables, nous allons généraliser ce résultat en faisant l’hypothèse suivante : on fait varier </w:t>
      </w:r>
      <w:r>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en supposant que </w:t>
      </w:r>
      <w:r w:rsidR="00331B16">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a quantité </w:t>
      </w:r>
      <w:r>
        <w:rPr>
          <w:rFonts w:ascii="Times New Roman" w:eastAsiaTheme="minorEastAsia" w:hAnsi="Times New Roman" w:cs="Times New Roman"/>
          <w:i/>
          <w:sz w:val="24"/>
          <w:szCs w:val="24"/>
        </w:rPr>
        <w:t xml:space="preserve">y </w:t>
      </w:r>
      <w:r>
        <w:rPr>
          <w:rFonts w:ascii="Times New Roman" w:eastAsiaTheme="minorEastAsia" w:hAnsi="Times New Roman" w:cs="Times New Roman"/>
          <w:sz w:val="24"/>
          <w:szCs w:val="24"/>
        </w:rPr>
        <w:t xml:space="preserve">ne varie pas et on mesure l’impact de cette variation sur la fonction d’utilité. Dans une seconde étape nous procédons de manière symétrique ; on fait varier la quantité </w:t>
      </w:r>
      <w:r w:rsidR="00331B16">
        <w:rPr>
          <w:rFonts w:ascii="Times New Roman" w:eastAsiaTheme="minorEastAsia" w:hAnsi="Times New Roman" w:cs="Times New Roman"/>
          <w:i/>
          <w:sz w:val="24"/>
          <w:szCs w:val="24"/>
        </w:rPr>
        <w:t>y</w:t>
      </w:r>
      <w:r>
        <w:rPr>
          <w:rFonts w:ascii="Times New Roman" w:eastAsiaTheme="minorEastAsia" w:hAnsi="Times New Roman" w:cs="Times New Roman"/>
          <w:sz w:val="24"/>
          <w:szCs w:val="24"/>
        </w:rPr>
        <w:t xml:space="preserve"> en supposant que </w:t>
      </w:r>
      <w:r w:rsidR="00331B16">
        <w:rPr>
          <w:rFonts w:ascii="Times New Roman" w:eastAsiaTheme="minorEastAsia" w:hAnsi="Times New Roman" w:cs="Times New Roman"/>
          <w:sz w:val="24"/>
          <w:szCs w:val="24"/>
        </w:rPr>
        <w:t xml:space="preserve">la quantité de </w:t>
      </w:r>
      <w:r w:rsidR="00331B16">
        <w:rPr>
          <w:rFonts w:ascii="Times New Roman" w:eastAsiaTheme="minorEastAsia" w:hAnsi="Times New Roman" w:cs="Times New Roman"/>
          <w:i/>
          <w:sz w:val="24"/>
          <w:szCs w:val="24"/>
        </w:rPr>
        <w:t>x</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ne varie pas</w:t>
      </w:r>
      <w:r w:rsidR="00331B16">
        <w:rPr>
          <w:rFonts w:ascii="Times New Roman" w:eastAsiaTheme="minorEastAsia" w:hAnsi="Times New Roman" w:cs="Times New Roman"/>
          <w:sz w:val="24"/>
          <w:szCs w:val="24"/>
        </w:rPr>
        <w:t>. On dira ensuite que l’impact sur la fonction d’utilité résulte de la somme des deux effets.</w:t>
      </w:r>
    </w:p>
    <w:p w:rsidR="00331B16" w:rsidRDefault="00331B1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donc écrire :</w:t>
      </w:r>
    </w:p>
    <w:p w:rsidR="00331B16" w:rsidRPr="00331B16" w:rsidRDefault="00331B16" w:rsidP="00467F9B">
      <w:pPr>
        <w:tabs>
          <w:tab w:val="left" w:pos="7252"/>
        </w:tabs>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x,y</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mgx</m:t>
              </m:r>
            </m:sub>
          </m:sSub>
          <m:r>
            <w:rPr>
              <w:rFonts w:ascii="Cambria Math" w:eastAsiaTheme="minorEastAsia" w:hAnsi="Cambria Math" w:cs="Times New Roman"/>
              <w:sz w:val="24"/>
              <w:szCs w:val="24"/>
            </w:rPr>
            <m:t>∆x</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mgy</m:t>
              </m:r>
            </m:sub>
          </m:sSub>
          <m:r>
            <w:rPr>
              <w:rFonts w:ascii="Cambria Math" w:eastAsiaTheme="minorEastAsia" w:hAnsi="Cambria Math" w:cs="Times New Roman"/>
              <w:sz w:val="24"/>
              <w:szCs w:val="24"/>
            </w:rPr>
            <m:t>∆y</m:t>
          </m:r>
          <m:r>
            <w:rPr>
              <w:rFonts w:ascii="Cambria Math" w:eastAsiaTheme="minorEastAsia" w:hAnsi="Cambria Math" w:cs="Times New Roman"/>
              <w:sz w:val="24"/>
              <w:szCs w:val="24"/>
            </w:rPr>
            <m:t xml:space="preserve">         (3)</m:t>
          </m:r>
        </m:oMath>
      </m:oMathPara>
    </w:p>
    <w:p w:rsidR="00331B16" w:rsidRPr="00A34AE7" w:rsidRDefault="00331B1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Cette écriture est l’équivalent de l’équation(2) en présence de deux biens. Or le long d’une courbe d’indifférence, l’utilité est inchangée, ou encore que sa variation est </w:t>
      </w:r>
      <w:proofErr w:type="gramStart"/>
      <w:r>
        <w:rPr>
          <w:rFonts w:ascii="Times New Roman" w:eastAsiaTheme="minorEastAsia" w:hAnsi="Times New Roman" w:cs="Times New Roman"/>
          <w:sz w:val="24"/>
          <w:szCs w:val="24"/>
        </w:rPr>
        <w:t>nulle</w:t>
      </w:r>
      <w:r w:rsidR="001F678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x,y</m:t>
            </m:r>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L’équation (3) devient : </w:t>
      </w:r>
    </w:p>
    <w:p w:rsidR="00B16C84" w:rsidRPr="001F6783" w:rsidRDefault="00331B16" w:rsidP="00467F9B">
      <w:pPr>
        <w:tabs>
          <w:tab w:val="left" w:pos="7252"/>
        </w:tabs>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0=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mgx</m:t>
              </m:r>
            </m:sub>
          </m:sSub>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mgy</m:t>
              </m:r>
            </m:sub>
          </m:sSub>
          <m:r>
            <w:rPr>
              <w:rFonts w:ascii="Cambria Math" w:eastAsiaTheme="minorEastAsia" w:hAnsi="Cambria Math" w:cs="Times New Roman"/>
              <w:sz w:val="24"/>
              <w:szCs w:val="24"/>
            </w:rPr>
            <m:t>∆y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mgx</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mgy</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 =TMS            (4)</m:t>
          </m:r>
        </m:oMath>
      </m:oMathPara>
    </w:p>
    <w:p w:rsidR="001F6783" w:rsidRDefault="001F6783"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Ceci veut dire que pour rester sur une même courbe d’indifférence (en particulier celle qui maximise l’utilité) le TMS doit être dans le rapport des utilité</w:t>
      </w:r>
      <w:r w:rsidR="007F67FA">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marginales.</w:t>
      </w:r>
    </w:p>
    <w:p w:rsidR="007F67FA" w:rsidRDefault="007F67FA"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 ailleurs, un retour à l’équation de la droite de budget (1) nous permet d’écrire les variations suivantes :</w:t>
      </w:r>
    </w:p>
    <w:p w:rsidR="007F67FA" w:rsidRPr="007F67FA" w:rsidRDefault="007F67FA" w:rsidP="00467F9B">
      <w:pPr>
        <w:tabs>
          <w:tab w:val="left" w:pos="7252"/>
        </w:tabs>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den>
          </m:f>
          <m:r>
            <w:rPr>
              <w:rFonts w:ascii="Cambria Math" w:eastAsiaTheme="minorEastAsia" w:hAnsi="Cambria Math" w:cs="Times New Roman"/>
              <w:sz w:val="24"/>
              <w:szCs w:val="24"/>
            </w:rPr>
            <m:t xml:space="preserve">=TMS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5</m:t>
              </m:r>
            </m:e>
          </m:d>
        </m:oMath>
      </m:oMathPara>
    </w:p>
    <w:p w:rsidR="007F67FA" w:rsidRDefault="007F67FA" w:rsidP="00467F9B">
      <w:pPr>
        <w:tabs>
          <w:tab w:val="left" w:pos="7252"/>
        </w:tabs>
        <w:jc w:val="both"/>
        <w:rPr>
          <w:rFonts w:ascii="Times New Roman" w:eastAsiaTheme="minorEastAsia" w:hAnsi="Times New Roman" w:cs="Times New Roman"/>
          <w:sz w:val="24"/>
          <w:szCs w:val="24"/>
        </w:rPr>
      </w:pPr>
    </w:p>
    <w:p w:rsidR="007F67FA" w:rsidRPr="007F67FA" w:rsidRDefault="007F67FA" w:rsidP="00467F9B">
      <w:pPr>
        <w:tabs>
          <w:tab w:val="left" w:pos="7252"/>
        </w:tabs>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En combinant les résultats donnés en (4) et (5), nous obtenons </w:t>
      </w:r>
      <w:r w:rsidRPr="007F67FA">
        <w:rPr>
          <w:rFonts w:ascii="Times New Roman" w:eastAsiaTheme="minorEastAsia" w:hAnsi="Times New Roman" w:cs="Times New Roman"/>
          <w:i/>
          <w:sz w:val="24"/>
          <w:szCs w:val="24"/>
        </w:rPr>
        <w:t>la </w:t>
      </w:r>
      <w:r w:rsidRPr="007F67FA">
        <w:rPr>
          <w:rFonts w:ascii="Times New Roman" w:eastAsiaTheme="minorEastAsia" w:hAnsi="Times New Roman" w:cs="Times New Roman"/>
          <w:i/>
          <w:sz w:val="24"/>
          <w:szCs w:val="24"/>
        </w:rPr>
        <w:t>condition d’équilibre du</w:t>
      </w:r>
      <w:r>
        <w:rPr>
          <w:rFonts w:ascii="Times New Roman" w:eastAsiaTheme="minorEastAsia" w:hAnsi="Times New Roman" w:cs="Times New Roman"/>
          <w:sz w:val="24"/>
          <w:szCs w:val="24"/>
        </w:rPr>
        <w:t xml:space="preserve"> </w:t>
      </w:r>
      <w:r w:rsidRPr="007F67FA">
        <w:rPr>
          <w:rFonts w:ascii="Times New Roman" w:eastAsiaTheme="minorEastAsia" w:hAnsi="Times New Roman" w:cs="Times New Roman"/>
          <w:i/>
          <w:sz w:val="24"/>
          <w:szCs w:val="24"/>
        </w:rPr>
        <w:t>consommateur</w:t>
      </w:r>
    </w:p>
    <w:p w:rsidR="007F67FA" w:rsidRPr="007F67FA" w:rsidRDefault="007F67FA" w:rsidP="00467F9B">
      <w:pPr>
        <w:tabs>
          <w:tab w:val="left" w:pos="7252"/>
        </w:tabs>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 xml:space="preserve">=TMS=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mgx</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mgy</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den>
          </m:f>
          <m:r>
            <w:rPr>
              <w:rFonts w:ascii="Cambria Math" w:eastAsiaTheme="minorEastAsia" w:hAnsi="Cambria Math" w:cs="Times New Roman"/>
              <w:sz w:val="24"/>
              <w:szCs w:val="24"/>
            </w:rPr>
            <m:t xml:space="preserve">            (6)</m:t>
          </m:r>
        </m:oMath>
      </m:oMathPara>
    </w:p>
    <w:p w:rsidR="007F67FA" w:rsidRDefault="007F67FA"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pente de la tangente en un point de la courbe d’indifférence </w:t>
      </w:r>
      <w:r w:rsidR="00936379">
        <w:rPr>
          <w:rFonts w:ascii="Times New Roman" w:eastAsiaTheme="minorEastAsia" w:hAnsi="Times New Roman" w:cs="Times New Roman"/>
          <w:sz w:val="24"/>
          <w:szCs w:val="24"/>
        </w:rPr>
        <w:t xml:space="preserve">doit être égale à </w:t>
      </w:r>
      <w:r>
        <w:rPr>
          <w:rFonts w:ascii="Times New Roman" w:eastAsiaTheme="minorEastAsia" w:hAnsi="Times New Roman" w:cs="Times New Roman"/>
          <w:sz w:val="24"/>
          <w:szCs w:val="24"/>
        </w:rPr>
        <w:t xml:space="preserve">la pente de la </w:t>
      </w:r>
      <w:r w:rsidR="00936379">
        <w:rPr>
          <w:rFonts w:ascii="Times New Roman" w:eastAsiaTheme="minorEastAsia" w:hAnsi="Times New Roman" w:cs="Times New Roman"/>
          <w:sz w:val="24"/>
          <w:szCs w:val="24"/>
        </w:rPr>
        <w:t xml:space="preserve">droite </w:t>
      </w:r>
      <w:r>
        <w:rPr>
          <w:rFonts w:ascii="Times New Roman" w:eastAsiaTheme="minorEastAsia" w:hAnsi="Times New Roman" w:cs="Times New Roman"/>
          <w:sz w:val="24"/>
          <w:szCs w:val="24"/>
        </w:rPr>
        <w:t>de budget</w:t>
      </w:r>
      <w:r w:rsidR="00936379">
        <w:rPr>
          <w:rFonts w:ascii="Times New Roman" w:eastAsiaTheme="minorEastAsia" w:hAnsi="Times New Roman" w:cs="Times New Roman"/>
          <w:sz w:val="24"/>
          <w:szCs w:val="24"/>
        </w:rPr>
        <w:t>. C’est la solution de tangence obtenue par la représentation géométrique.</w:t>
      </w:r>
    </w:p>
    <w:p w:rsidR="00936379" w:rsidRDefault="00936379" w:rsidP="00467F9B">
      <w:pPr>
        <w:tabs>
          <w:tab w:val="left" w:pos="7252"/>
        </w:tabs>
        <w:jc w:val="both"/>
        <w:rPr>
          <w:rFonts w:ascii="Times New Roman" w:eastAsiaTheme="minorEastAsia" w:hAnsi="Times New Roman" w:cs="Times New Roman"/>
          <w:sz w:val="24"/>
          <w:szCs w:val="24"/>
        </w:rPr>
      </w:pPr>
    </w:p>
    <w:p w:rsidR="00936379" w:rsidRDefault="00936379"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 un tâtonnement numérique de l’équilibre du consommateur.</w:t>
      </w:r>
    </w:p>
    <w:p w:rsidR="00936379" w:rsidRDefault="00936379"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condition d’équilibre donnée par (6) peut s’écrire de manière alternative comme :</w:t>
      </w:r>
    </w:p>
    <w:p w:rsidR="00936379" w:rsidRPr="00936379" w:rsidRDefault="00936379" w:rsidP="00467F9B">
      <w:pPr>
        <w:tabs>
          <w:tab w:val="left" w:pos="7252"/>
        </w:tabs>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mgx</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mgy</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den>
          </m:f>
          <m:r>
            <w:rPr>
              <w:rFonts w:ascii="Cambria Math" w:eastAsiaTheme="minorEastAsia" w:hAnsi="Cambria Math" w:cs="Times New Roman"/>
              <w:sz w:val="24"/>
              <w:szCs w:val="24"/>
            </w:rPr>
            <m:t xml:space="preserve">          (7)</m:t>
          </m:r>
        </m:oMath>
      </m:oMathPara>
    </w:p>
    <w:p w:rsidR="00F15446" w:rsidRDefault="00936379"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Cette écriture traduit l’idée que le consommateur dépense son revenu de telle sorte que l’utilité tirée de la dernière unité monétaire</w:t>
      </w:r>
      <w:r w:rsidR="00F15446">
        <w:rPr>
          <w:rFonts w:ascii="Times New Roman" w:eastAsiaTheme="minorEastAsia" w:hAnsi="Times New Roman" w:cs="Times New Roman"/>
          <w:sz w:val="24"/>
          <w:szCs w:val="24"/>
        </w:rPr>
        <w:t xml:space="preserve"> dépensée sur les divers biens soit la même. Nous avions signalé en début de chapitre que l’ordre de consommation est important. On considère le tableau numérique qui retrace les utilités marginales obtenue lors de la consommation des combinaisons de biens X et Y. Avec un revenu de 12 unités monétaires et des prix respectifs 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=2</m:t>
        </m:r>
      </m:oMath>
      <w:r w:rsidR="00F15446">
        <w:rPr>
          <w:rFonts w:ascii="Times New Roman" w:eastAsiaTheme="minorEastAsia" w:hAnsi="Times New Roman" w:cs="Times New Roman"/>
          <w:sz w:val="24"/>
          <w:szCs w:val="24"/>
        </w:rPr>
        <w:t xml:space="preserve"> </w:t>
      </w:r>
      <w:proofErr w:type="gramStart"/>
      <w:r w:rsidR="00F15446">
        <w:rPr>
          <w:rFonts w:ascii="Times New Roman" w:eastAsiaTheme="minorEastAsia" w:hAnsi="Times New Roman" w:cs="Times New Roman"/>
          <w:sz w:val="24"/>
          <w:szCs w:val="24"/>
        </w:rPr>
        <w:t xml:space="preserve">et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=1</m:t>
        </m:r>
      </m:oMath>
      <w:r w:rsidR="00F15446">
        <w:rPr>
          <w:rFonts w:ascii="Times New Roman" w:eastAsiaTheme="minorEastAsia" w:hAnsi="Times New Roman" w:cs="Times New Roman"/>
          <w:sz w:val="24"/>
          <w:szCs w:val="24"/>
        </w:rPr>
        <w:t>, nous dressons le tableau suivant :</w:t>
      </w:r>
    </w:p>
    <w:tbl>
      <w:tblPr>
        <w:tblStyle w:val="Grilledutableau"/>
        <w:tblW w:w="0" w:type="auto"/>
        <w:tblLook w:val="04A0" w:firstRow="1" w:lastRow="0" w:firstColumn="1" w:lastColumn="0" w:noHBand="0" w:noVBand="1"/>
      </w:tblPr>
      <w:tblGrid>
        <w:gridCol w:w="3020"/>
        <w:gridCol w:w="3021"/>
        <w:gridCol w:w="3021"/>
      </w:tblGrid>
      <w:tr w:rsidR="00F15446" w:rsidTr="00F15446">
        <w:tc>
          <w:tcPr>
            <w:tcW w:w="3020"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Quantités</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mgx</m:t>
                    </m:r>
                  </m:sub>
                </m:sSub>
              </m:oMath>
            </m:oMathPara>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mgy</m:t>
                    </m:r>
                  </m:sub>
                </m:sSub>
              </m:oMath>
            </m:oMathPara>
          </w:p>
        </w:tc>
      </w:tr>
      <w:tr w:rsidR="00F15446" w:rsidTr="00F15446">
        <w:tc>
          <w:tcPr>
            <w:tcW w:w="3020"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tc>
      </w:tr>
      <w:tr w:rsidR="00F15446" w:rsidTr="00F15446">
        <w:tc>
          <w:tcPr>
            <w:tcW w:w="3020"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r>
      <w:tr w:rsidR="00F15446" w:rsidTr="00F15446">
        <w:tc>
          <w:tcPr>
            <w:tcW w:w="3020"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r>
      <w:tr w:rsidR="00F15446" w:rsidTr="00F15446">
        <w:tc>
          <w:tcPr>
            <w:tcW w:w="3020"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r>
      <w:tr w:rsidR="00F15446" w:rsidTr="00F15446">
        <w:tc>
          <w:tcPr>
            <w:tcW w:w="3020"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r>
      <w:tr w:rsidR="00F15446" w:rsidTr="00F15446">
        <w:tc>
          <w:tcPr>
            <w:tcW w:w="3020"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r>
      <w:tr w:rsidR="00F15446" w:rsidTr="00F15446">
        <w:tc>
          <w:tcPr>
            <w:tcW w:w="3020"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r>
      <w:tr w:rsidR="00F15446" w:rsidTr="00F15446">
        <w:tc>
          <w:tcPr>
            <w:tcW w:w="3020"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3021" w:type="dxa"/>
          </w:tcPr>
          <w:p w:rsidR="00F15446"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r>
    </w:tbl>
    <w:p w:rsidR="00936379" w:rsidRDefault="00936379" w:rsidP="00467F9B">
      <w:pPr>
        <w:tabs>
          <w:tab w:val="left" w:pos="7252"/>
        </w:tabs>
        <w:jc w:val="both"/>
        <w:rPr>
          <w:rFonts w:ascii="Times New Roman" w:eastAsiaTheme="minorEastAsia" w:hAnsi="Times New Roman" w:cs="Times New Roman"/>
          <w:sz w:val="24"/>
          <w:szCs w:val="24"/>
        </w:rPr>
      </w:pPr>
    </w:p>
    <w:p w:rsidR="00936379" w:rsidRPr="007F67FA" w:rsidRDefault="00936379" w:rsidP="00467F9B">
      <w:pPr>
        <w:tabs>
          <w:tab w:val="left" w:pos="7252"/>
        </w:tabs>
        <w:jc w:val="both"/>
        <w:rPr>
          <w:rFonts w:ascii="Times New Roman" w:eastAsiaTheme="minorEastAsia" w:hAnsi="Times New Roman" w:cs="Times New Roman"/>
          <w:sz w:val="24"/>
          <w:szCs w:val="24"/>
        </w:rPr>
      </w:pPr>
    </w:p>
    <w:p w:rsidR="007F67FA" w:rsidRDefault="00F15446"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Il convient de raisonner par 2 unités monétaires : Une unité monétaire permet de se procurer 1 unité du bien Y mais seulement une demie unité du l’autre bien. De ce fait nous allons tenir le raisonnement sur les dépenses de 2 unités monétaires pour </w:t>
      </w:r>
      <w:r w:rsidR="0043601E">
        <w:rPr>
          <w:rFonts w:ascii="Times New Roman" w:eastAsiaTheme="minorEastAsia" w:hAnsi="Times New Roman" w:cs="Times New Roman"/>
          <w:sz w:val="24"/>
          <w:szCs w:val="24"/>
        </w:rPr>
        <w:t>acheter 1 unité du bien X ou 2 unités du bien Y.</w:t>
      </w:r>
    </w:p>
    <w:p w:rsidR="0043601E" w:rsidRDefault="0043601E" w:rsidP="00467F9B">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tâtonnement est le suivant :</w:t>
      </w:r>
    </w:p>
    <w:p w:rsidR="0043601E" w:rsidRDefault="0043601E" w:rsidP="0043601E">
      <w:pPr>
        <w:pStyle w:val="Paragraphedeliste"/>
        <w:numPr>
          <w:ilvl w:val="0"/>
          <w:numId w:val="1"/>
        </w:numPr>
        <w:tabs>
          <w:tab w:val="left" w:pos="7252"/>
        </w:tabs>
        <w:jc w:val="both"/>
        <w:rPr>
          <w:rFonts w:ascii="Times New Roman" w:eastAsiaTheme="minorEastAsia" w:hAnsi="Times New Roman" w:cs="Times New Roman"/>
          <w:sz w:val="24"/>
          <w:szCs w:val="24"/>
        </w:rPr>
      </w:pPr>
      <w:r w:rsidRPr="0043601E">
        <w:rPr>
          <w:rFonts w:ascii="Times New Roman" w:eastAsiaTheme="minorEastAsia" w:hAnsi="Times New Roman" w:cs="Times New Roman"/>
          <w:sz w:val="24"/>
          <w:szCs w:val="24"/>
        </w:rPr>
        <w:t>Les 2 premières unités monétaires seront dépensée pour l’achat de 2 unité de Y</w:t>
      </w:r>
      <w:r>
        <w:rPr>
          <w:rFonts w:ascii="Times New Roman" w:eastAsiaTheme="minorEastAsia" w:hAnsi="Times New Roman" w:cs="Times New Roman"/>
          <w:sz w:val="24"/>
          <w:szCs w:val="24"/>
        </w:rPr>
        <w:t xml:space="preserve"> car le consommateur compare les utilités marginales. Consommer la première unité du bien X lui procure une utilité marginale de 16. Il peut par contre acheter 2 unités du bien Y (avec cette même première somme) et obtenir une utilité marginale de 11+ 10 = 21. S’il est rationnel il va opter pour acheter 2 unités du bien Y avec les deux premières unités monétaires car elles lui procurent un accroissement de son utilité plus important que ce qu’il aurait obtenu en achetant une unité du bien X</w:t>
      </w:r>
    </w:p>
    <w:p w:rsidR="0043601E" w:rsidRDefault="0043601E" w:rsidP="0043601E">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deuxième étape procède de la même façon. Le consommateur compare encore une fois l’opportunité d’acheter une unité du bien X ou deux autres unités du bien Y. Ces dernières lui procurent un accroissement d’utilité de 9+8 = 17 qui est toujours supérieur à l’accroissement de 16 qu’il pourrait obtenir en achetant sa première unité de X. A ce stade le consommateur a acheté 4 unités de Y et aucune unité de X.</w:t>
      </w:r>
    </w:p>
    <w:p w:rsidR="0043601E" w:rsidRDefault="00267480" w:rsidP="0043601E">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Cette troisième étape montre que la comparaison donne l’avantage à l’achat de la première unité du bien X plutôt que d’obtenir les deux unités suivante du bien Y. L’utilité marginale de X est de 16 alors les deux unités successives de Y donnent 7+6 = 13.</w:t>
      </w:r>
    </w:p>
    <w:p w:rsidR="00267480" w:rsidRDefault="00267480" w:rsidP="0043601E">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quatrième étape consiste à comparer 14 à 13 et le choix d’obtenir une unité supplémentaire du bien X l’emporte sur le choix de 2 unités supplémentaires du bien Y. A ce stade le consommateur aura dépensé 8 unités monétaire et obtenu 2 unités de X et 4 unités de Y.</w:t>
      </w:r>
    </w:p>
    <w:p w:rsidR="00267480" w:rsidRDefault="00267480" w:rsidP="0043601E">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cinquième étape lui permet d’acheter 2 unités du bien Y qui lui procurent une variation de 13 comparée à la variation de 12 procurée par l’achat d’une 3</w:t>
      </w:r>
      <w:r w:rsidRPr="00267480">
        <w:rPr>
          <w:rFonts w:ascii="Times New Roman" w:eastAsiaTheme="minorEastAsia" w:hAnsi="Times New Roman" w:cs="Times New Roman"/>
          <w:sz w:val="24"/>
          <w:szCs w:val="24"/>
          <w:vertAlign w:val="superscript"/>
        </w:rPr>
        <w:t>ème</w:t>
      </w:r>
      <w:r>
        <w:rPr>
          <w:rFonts w:ascii="Times New Roman" w:eastAsiaTheme="minorEastAsia" w:hAnsi="Times New Roman" w:cs="Times New Roman"/>
          <w:sz w:val="24"/>
          <w:szCs w:val="24"/>
        </w:rPr>
        <w:t xml:space="preserve"> unité de X.</w:t>
      </w:r>
    </w:p>
    <w:p w:rsidR="00267480" w:rsidRDefault="00267480" w:rsidP="0043601E">
      <w:pPr>
        <w:pStyle w:val="Paragraphedeliste"/>
        <w:numPr>
          <w:ilvl w:val="0"/>
          <w:numId w:val="1"/>
        </w:num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dernière étape lui permet d’acheter la 3</w:t>
      </w:r>
      <w:r w:rsidRPr="00267480">
        <w:rPr>
          <w:rFonts w:ascii="Times New Roman" w:eastAsiaTheme="minorEastAsia" w:hAnsi="Times New Roman" w:cs="Times New Roman"/>
          <w:sz w:val="24"/>
          <w:szCs w:val="24"/>
          <w:vertAlign w:val="superscript"/>
        </w:rPr>
        <w:t>ème</w:t>
      </w:r>
      <w:r>
        <w:rPr>
          <w:rFonts w:ascii="Times New Roman" w:eastAsiaTheme="minorEastAsia" w:hAnsi="Times New Roman" w:cs="Times New Roman"/>
          <w:sz w:val="24"/>
          <w:szCs w:val="24"/>
        </w:rPr>
        <w:t xml:space="preserve"> unité de X qui lui donne un supplément d’utilité de 12 comparé au supplément de 5+4 =9 </w:t>
      </w:r>
      <w:r w:rsidR="0025405E">
        <w:rPr>
          <w:rFonts w:ascii="Times New Roman" w:eastAsiaTheme="minorEastAsia" w:hAnsi="Times New Roman" w:cs="Times New Roman"/>
          <w:sz w:val="24"/>
          <w:szCs w:val="24"/>
        </w:rPr>
        <w:t>qu’aurait procuré la consommation de deux unités du bien Y. Le consommateur aura aussi dépensé tout son revenu.</w:t>
      </w:r>
    </w:p>
    <w:p w:rsidR="0025405E" w:rsidRDefault="0025405E" w:rsidP="0025405E">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Il est en situation d’équilibre pour 3 unités de </w:t>
      </w:r>
      <w:proofErr w:type="gramStart"/>
      <w:r>
        <w:rPr>
          <w:rFonts w:ascii="Times New Roman" w:eastAsiaTheme="minorEastAsia" w:hAnsi="Times New Roman" w:cs="Times New Roman"/>
          <w:sz w:val="24"/>
          <w:szCs w:val="24"/>
        </w:rPr>
        <w:t>X ,</w:t>
      </w:r>
      <w:proofErr w:type="gramEnd"/>
      <w:r>
        <w:rPr>
          <w:rFonts w:ascii="Times New Roman" w:eastAsiaTheme="minorEastAsia" w:hAnsi="Times New Roman" w:cs="Times New Roman"/>
          <w:sz w:val="24"/>
          <w:szCs w:val="24"/>
        </w:rPr>
        <w:t xml:space="preserve"> on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mgx</m:t>
            </m:r>
          </m:sub>
        </m:sSub>
        <m:r>
          <w:rPr>
            <w:rFonts w:ascii="Cambria Math" w:eastAsiaTheme="minorEastAsia" w:hAnsi="Cambria Math" w:cs="Times New Roman"/>
            <w:sz w:val="24"/>
            <w:szCs w:val="24"/>
          </w:rPr>
          <m:t>=12</m:t>
        </m:r>
      </m:oMath>
      <w:r>
        <w:rPr>
          <w:rFonts w:ascii="Times New Roman" w:eastAsiaTheme="minorEastAsia" w:hAnsi="Times New Roman" w:cs="Times New Roman"/>
          <w:sz w:val="24"/>
          <w:szCs w:val="24"/>
        </w:rPr>
        <w:t xml:space="preserve">, et avec 6 unités de Y , on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mgy</m:t>
            </m:r>
          </m:sub>
        </m:sSub>
        <m:r>
          <w:rPr>
            <w:rFonts w:ascii="Cambria Math" w:eastAsiaTheme="minorEastAsia" w:hAnsi="Cambria Math" w:cs="Times New Roman"/>
            <w:sz w:val="24"/>
            <w:szCs w:val="24"/>
          </w:rPr>
          <m:t>= 6</m:t>
        </m:r>
      </m:oMath>
    </w:p>
    <w:p w:rsidR="0025405E" w:rsidRDefault="0025405E" w:rsidP="0025405E">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pouvons établir que : </w:t>
      </w:r>
    </w:p>
    <w:p w:rsidR="0025405E" w:rsidRPr="00E6455F" w:rsidRDefault="0025405E" w:rsidP="0025405E">
      <w:pPr>
        <w:tabs>
          <w:tab w:val="left" w:pos="7252"/>
        </w:tabs>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mgx</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mgy</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1</m:t>
              </m:r>
            </m:den>
          </m:f>
        </m:oMath>
      </m:oMathPara>
    </w:p>
    <w:p w:rsidR="00E6455F" w:rsidRDefault="00E6455F" w:rsidP="0025405E">
      <w:pPr>
        <w:tabs>
          <w:tab w:val="left" w:pos="7252"/>
        </w:tabs>
        <w:jc w:val="both"/>
        <w:rPr>
          <w:rFonts w:ascii="Times New Roman" w:eastAsiaTheme="minorEastAsia" w:hAnsi="Times New Roman" w:cs="Times New Roman"/>
          <w:sz w:val="24"/>
          <w:szCs w:val="24"/>
        </w:rPr>
      </w:pPr>
    </w:p>
    <w:p w:rsidR="00E6455F" w:rsidRPr="0025405E" w:rsidRDefault="00E6455F" w:rsidP="0025405E">
      <w:pPr>
        <w:tabs>
          <w:tab w:val="left" w:pos="7252"/>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titre d’exercice vous pouvez reprendre ce tâtonnement pour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w:t>
      </w:r>
      <w:bookmarkStart w:id="0" w:name="_GoBack"/>
      <w:bookmarkEnd w:id="0"/>
    </w:p>
    <w:sectPr w:rsidR="00E6455F" w:rsidRPr="0025405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7A6" w:rsidRDefault="00E837A6" w:rsidP="00CC34F5">
      <w:pPr>
        <w:spacing w:after="0" w:line="240" w:lineRule="auto"/>
      </w:pPr>
      <w:r>
        <w:separator/>
      </w:r>
    </w:p>
  </w:endnote>
  <w:endnote w:type="continuationSeparator" w:id="0">
    <w:p w:rsidR="00E837A6" w:rsidRDefault="00E837A6" w:rsidP="00CC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601902"/>
      <w:docPartObj>
        <w:docPartGallery w:val="Page Numbers (Bottom of Page)"/>
        <w:docPartUnique/>
      </w:docPartObj>
    </w:sdtPr>
    <w:sdtContent>
      <w:p w:rsidR="00331B16" w:rsidRDefault="00331B16">
        <w:pPr>
          <w:pStyle w:val="Pieddepage"/>
          <w:jc w:val="right"/>
        </w:pPr>
        <w:r>
          <w:fldChar w:fldCharType="begin"/>
        </w:r>
        <w:r>
          <w:instrText>PAGE   \* MERGEFORMAT</w:instrText>
        </w:r>
        <w:r>
          <w:fldChar w:fldCharType="separate"/>
        </w:r>
        <w:r w:rsidR="00E6455F">
          <w:rPr>
            <w:noProof/>
          </w:rPr>
          <w:t>8</w:t>
        </w:r>
        <w:r>
          <w:fldChar w:fldCharType="end"/>
        </w:r>
      </w:p>
    </w:sdtContent>
  </w:sdt>
  <w:p w:rsidR="00331B16" w:rsidRDefault="00331B1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7A6" w:rsidRDefault="00E837A6" w:rsidP="00CC34F5">
      <w:pPr>
        <w:spacing w:after="0" w:line="240" w:lineRule="auto"/>
      </w:pPr>
      <w:r>
        <w:separator/>
      </w:r>
    </w:p>
  </w:footnote>
  <w:footnote w:type="continuationSeparator" w:id="0">
    <w:p w:rsidR="00E837A6" w:rsidRDefault="00E837A6" w:rsidP="00CC3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37FE6"/>
    <w:multiLevelType w:val="hybridMultilevel"/>
    <w:tmpl w:val="F634F440"/>
    <w:lvl w:ilvl="0" w:tplc="664AB91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54"/>
    <w:rsid w:val="00031FE0"/>
    <w:rsid w:val="00056A54"/>
    <w:rsid w:val="000C1772"/>
    <w:rsid w:val="00132A36"/>
    <w:rsid w:val="001A12A9"/>
    <w:rsid w:val="001A60F5"/>
    <w:rsid w:val="001F6783"/>
    <w:rsid w:val="0025405E"/>
    <w:rsid w:val="00267480"/>
    <w:rsid w:val="00331B16"/>
    <w:rsid w:val="003864E9"/>
    <w:rsid w:val="003876E7"/>
    <w:rsid w:val="00435B09"/>
    <w:rsid w:val="0043601E"/>
    <w:rsid w:val="00467F9B"/>
    <w:rsid w:val="0050395C"/>
    <w:rsid w:val="00574027"/>
    <w:rsid w:val="005A4549"/>
    <w:rsid w:val="0072339A"/>
    <w:rsid w:val="007F67FA"/>
    <w:rsid w:val="00873972"/>
    <w:rsid w:val="008C37A6"/>
    <w:rsid w:val="0091400B"/>
    <w:rsid w:val="009315DE"/>
    <w:rsid w:val="00936379"/>
    <w:rsid w:val="009454A6"/>
    <w:rsid w:val="009677C9"/>
    <w:rsid w:val="00987B31"/>
    <w:rsid w:val="009F2D97"/>
    <w:rsid w:val="00A34AE7"/>
    <w:rsid w:val="00AB0880"/>
    <w:rsid w:val="00AD69AC"/>
    <w:rsid w:val="00AE29FE"/>
    <w:rsid w:val="00B16C84"/>
    <w:rsid w:val="00B50FAD"/>
    <w:rsid w:val="00B9643F"/>
    <w:rsid w:val="00BA4B8F"/>
    <w:rsid w:val="00BD62AB"/>
    <w:rsid w:val="00C70BC4"/>
    <w:rsid w:val="00C75C66"/>
    <w:rsid w:val="00CC34F5"/>
    <w:rsid w:val="00D04974"/>
    <w:rsid w:val="00D5372D"/>
    <w:rsid w:val="00E6455F"/>
    <w:rsid w:val="00E837A6"/>
    <w:rsid w:val="00EC04F0"/>
    <w:rsid w:val="00F15446"/>
    <w:rsid w:val="00FC0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70091-A5D8-4F48-8D04-D686CBE9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6A54"/>
    <w:pPr>
      <w:ind w:left="720"/>
      <w:contextualSpacing/>
    </w:pPr>
  </w:style>
  <w:style w:type="paragraph" w:styleId="En-tte">
    <w:name w:val="header"/>
    <w:basedOn w:val="Normal"/>
    <w:link w:val="En-tteCar"/>
    <w:uiPriority w:val="99"/>
    <w:unhideWhenUsed/>
    <w:rsid w:val="00CC34F5"/>
    <w:pPr>
      <w:tabs>
        <w:tab w:val="center" w:pos="4536"/>
        <w:tab w:val="right" w:pos="9072"/>
      </w:tabs>
      <w:spacing w:after="0" w:line="240" w:lineRule="auto"/>
    </w:pPr>
  </w:style>
  <w:style w:type="character" w:customStyle="1" w:styleId="En-tteCar">
    <w:name w:val="En-tête Car"/>
    <w:basedOn w:val="Policepardfaut"/>
    <w:link w:val="En-tte"/>
    <w:uiPriority w:val="99"/>
    <w:rsid w:val="00CC34F5"/>
  </w:style>
  <w:style w:type="paragraph" w:styleId="Pieddepage">
    <w:name w:val="footer"/>
    <w:basedOn w:val="Normal"/>
    <w:link w:val="PieddepageCar"/>
    <w:uiPriority w:val="99"/>
    <w:unhideWhenUsed/>
    <w:rsid w:val="00CC34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34F5"/>
  </w:style>
  <w:style w:type="character" w:styleId="Textedelespacerserv">
    <w:name w:val="Placeholder Text"/>
    <w:basedOn w:val="Policepardfaut"/>
    <w:uiPriority w:val="99"/>
    <w:semiHidden/>
    <w:rsid w:val="001A60F5"/>
    <w:rPr>
      <w:color w:val="808080"/>
    </w:rPr>
  </w:style>
  <w:style w:type="table" w:styleId="Grilledutableau">
    <w:name w:val="Table Grid"/>
    <w:basedOn w:val="TableauNormal"/>
    <w:uiPriority w:val="39"/>
    <w:rsid w:val="00D53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80"/>
    <w:rsid w:val="005E4CBC"/>
    <w:rsid w:val="00892E7F"/>
    <w:rsid w:val="00C671EA"/>
    <w:rsid w:val="00F57E88"/>
    <w:rsid w:val="00FC4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7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8</Pages>
  <Words>2671</Words>
  <Characters>14694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UVHC</Company>
  <LinksUpToDate>false</LinksUpToDate>
  <CharactersWithSpaces>17331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HANNA</dc:creator>
  <cp:keywords/>
  <dc:description/>
  <cp:lastModifiedBy>Joseph HANNA</cp:lastModifiedBy>
  <cp:revision>14</cp:revision>
  <dcterms:created xsi:type="dcterms:W3CDTF">2020-09-09T11:47:00Z</dcterms:created>
  <dcterms:modified xsi:type="dcterms:W3CDTF">2020-09-13T17:48:00Z</dcterms:modified>
</cp:coreProperties>
</file>