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A9" w:rsidRDefault="00583AE4" w:rsidP="003A2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Microéconomie TD 3</w:t>
      </w:r>
    </w:p>
    <w:p w:rsidR="003A2AA9" w:rsidRDefault="003A2AA9" w:rsidP="003A2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2AA9" w:rsidRPr="00936D28" w:rsidRDefault="003A2AA9" w:rsidP="003A2A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A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Application </w:t>
      </w:r>
      <w:r w:rsidRPr="00936D28">
        <w:rPr>
          <w:rFonts w:ascii="Times New Roman" w:hAnsi="Times New Roman" w:cs="Times New Roman"/>
          <w:b/>
          <w:sz w:val="24"/>
          <w:szCs w:val="24"/>
        </w:rPr>
        <w:t>I</w:t>
      </w:r>
    </w:p>
    <w:p w:rsidR="003A2AA9" w:rsidRDefault="003A2AA9" w:rsidP="003A2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un marché concurrentiel, une firme représentative est confrontée à la fonction de coût total suivante :</w:t>
      </w:r>
    </w:p>
    <w:p w:rsidR="003A2AA9" w:rsidRPr="00487D0C" w:rsidRDefault="003A2AA9" w:rsidP="003A2AA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+15x+4</m:t>
          </m:r>
        </m:oMath>
      </m:oMathPara>
    </w:p>
    <w:p w:rsidR="003A2AA9" w:rsidRDefault="003A2AA9" w:rsidP="003A2AA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Le marché est constitué par 100 firmes identiques. La demande de marché est donnée par :</w:t>
      </w:r>
    </w:p>
    <w:p w:rsidR="003A2AA9" w:rsidRDefault="003A2AA9" w:rsidP="003A2AA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=-100p+3000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, où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désigne le prix du bien final.</w:t>
      </w:r>
    </w:p>
    <w:p w:rsidR="003A2AA9" w:rsidRDefault="003A2AA9" w:rsidP="003A2AA9">
      <w:pPr>
        <w:pStyle w:val="Paragraphedeliste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Déterminer la fonction d’offre d’une firme représentative (relation entre la quantité et le prix du marché)</w:t>
      </w:r>
    </w:p>
    <w:p w:rsidR="003A2AA9" w:rsidRDefault="003A2AA9" w:rsidP="003A2AA9">
      <w:pPr>
        <w:pStyle w:val="Paragraphedeliste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Déterminer le prix et la quantité d’équilibre et déduire le profit</w:t>
      </w:r>
    </w:p>
    <w:p w:rsidR="003A2AA9" w:rsidRDefault="003A2AA9" w:rsidP="003A2AA9">
      <w:pPr>
        <w:pStyle w:val="Paragraphedeliste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Commentez l’équilibre de court terme</w:t>
      </w:r>
    </w:p>
    <w:p w:rsidR="00B9604E" w:rsidRDefault="00B9604E" w:rsidP="00B9604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9604E" w:rsidRPr="00B9604E" w:rsidRDefault="00B9604E" w:rsidP="00B9604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9604E" w:rsidRPr="00936D28" w:rsidRDefault="00B9604E" w:rsidP="00B9604E">
      <w:pPr>
        <w:jc w:val="both"/>
        <w:rPr>
          <w:rFonts w:ascii="Cambria Math" w:eastAsiaTheme="minorEastAsia" w:hAnsi="Cambria Math" w:cs="Times New Roman"/>
          <w:b/>
          <w:sz w:val="24"/>
          <w:szCs w:val="24"/>
        </w:rPr>
      </w:pPr>
      <w:r>
        <w:rPr>
          <w:rFonts w:ascii="Cambria Math" w:eastAsiaTheme="minorEastAsia" w:hAnsi="Cambria Math" w:cs="Times New Roman"/>
          <w:b/>
          <w:sz w:val="24"/>
          <w:szCs w:val="24"/>
        </w:rPr>
        <w:t xml:space="preserve">Application </w:t>
      </w:r>
      <w:r w:rsidRPr="00936D28">
        <w:rPr>
          <w:rFonts w:ascii="Cambria Math" w:eastAsiaTheme="minorEastAsia" w:hAnsi="Cambria Math" w:cs="Times New Roman"/>
          <w:b/>
          <w:sz w:val="24"/>
          <w:szCs w:val="24"/>
        </w:rPr>
        <w:t>II</w:t>
      </w:r>
    </w:p>
    <w:p w:rsidR="00B9604E" w:rsidRDefault="00B9604E" w:rsidP="00B9604E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B9604E" w:rsidRDefault="00B9604E" w:rsidP="00B9604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Une entreprise appartient à une branche concurrentielle. Elle possède la fonction de coût total suivante 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+16</m:t>
        </m:r>
      </m:oMath>
    </w:p>
    <w:p w:rsidR="00B9604E" w:rsidRDefault="00B9604E" w:rsidP="00B9604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9604E" w:rsidRDefault="00B9604E" w:rsidP="00B9604E">
      <w:pPr>
        <w:pStyle w:val="Paragraphedeliste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6D28">
        <w:rPr>
          <w:rFonts w:ascii="Times New Roman" w:eastAsiaTheme="minorEastAsia" w:hAnsi="Times New Roman" w:cs="Times New Roman"/>
          <w:sz w:val="24"/>
          <w:szCs w:val="24"/>
        </w:rPr>
        <w:t xml:space="preserve">Déterminer </w:t>
      </w:r>
      <w:r>
        <w:rPr>
          <w:rFonts w:ascii="Times New Roman" w:eastAsiaTheme="minorEastAsia" w:hAnsi="Times New Roman" w:cs="Times New Roman"/>
          <w:sz w:val="24"/>
          <w:szCs w:val="24"/>
        </w:rPr>
        <w:t>le coût variable moyen (CVM), le coût moyen (CM) et le coût marginal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mg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tracer ces courbes sur un même graphique</w:t>
      </w:r>
    </w:p>
    <w:p w:rsidR="00B9604E" w:rsidRDefault="00B9604E" w:rsidP="00B9604E">
      <w:pPr>
        <w:pStyle w:val="Paragraphedeliste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Quel est ne niveau de production qui minimise le CM</w:t>
      </w:r>
    </w:p>
    <w:p w:rsidR="00B9604E" w:rsidRDefault="00B9604E" w:rsidP="00B9604E">
      <w:pPr>
        <w:pStyle w:val="Paragraphedeliste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Pour quel niveau de prix, l’entreprise fera un profit positif</w:t>
      </w:r>
    </w:p>
    <w:p w:rsidR="00B9604E" w:rsidRDefault="00B9604E" w:rsidP="00B9604E">
      <w:pPr>
        <w:pStyle w:val="Paragraphedeliste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Déterminer la fonction d’offre</w:t>
      </w:r>
    </w:p>
    <w:p w:rsidR="00B9604E" w:rsidRDefault="00B9604E" w:rsidP="00B9604E">
      <w:pPr>
        <w:pStyle w:val="Paragraphedeliste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On suppose que la branche est constituée de 40 entreprises identiques. La demande de marché est donnée par 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 -5p+200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Calculer le prix et la quantité d’équilibre de court terme. Déduire la production de chaque firme et son profit.</w:t>
      </w:r>
    </w:p>
    <w:p w:rsidR="00B9604E" w:rsidRDefault="00B9604E" w:rsidP="00B9604E">
      <w:pPr>
        <w:pStyle w:val="Paragraphedeliste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Déterminer le nombre de firmes qui font leur entrée à long terme.</w:t>
      </w:r>
    </w:p>
    <w:p w:rsidR="00624656" w:rsidRPr="00583AE4" w:rsidRDefault="006246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4656" w:rsidRPr="0058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E13E4"/>
    <w:multiLevelType w:val="hybridMultilevel"/>
    <w:tmpl w:val="ECE6E1BE"/>
    <w:lvl w:ilvl="0" w:tplc="23E6B0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930E8"/>
    <w:multiLevelType w:val="hybridMultilevel"/>
    <w:tmpl w:val="1E24B1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E4"/>
    <w:rsid w:val="003A2AA9"/>
    <w:rsid w:val="00583AE4"/>
    <w:rsid w:val="00624656"/>
    <w:rsid w:val="00B9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F050B-AEBB-473A-B33C-43F45FA5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A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2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1069</Characters>
  <Application>Microsoft Office Word</Application>
  <DocSecurity>0</DocSecurity>
  <Lines>8</Lines>
  <Paragraphs>2</Paragraphs>
  <ScaleCrop>false</ScaleCrop>
  <Company>UVHC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HANNA</dc:creator>
  <cp:keywords/>
  <dc:description/>
  <cp:lastModifiedBy>Joseph HANNA</cp:lastModifiedBy>
  <cp:revision>3</cp:revision>
  <dcterms:created xsi:type="dcterms:W3CDTF">2020-11-20T11:09:00Z</dcterms:created>
  <dcterms:modified xsi:type="dcterms:W3CDTF">2020-11-20T11:12:00Z</dcterms:modified>
</cp:coreProperties>
</file>