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3568" w14:textId="77777777" w:rsidR="001240CA" w:rsidRPr="00845C75" w:rsidRDefault="00845C75" w:rsidP="00845C75">
      <w:pPr>
        <w:jc w:val="center"/>
        <w:rPr>
          <w:b/>
          <w:sz w:val="40"/>
          <w:szCs w:val="40"/>
        </w:rPr>
      </w:pPr>
      <w:r w:rsidRPr="00845C75">
        <w:rPr>
          <w:b/>
          <w:sz w:val="40"/>
          <w:szCs w:val="40"/>
        </w:rPr>
        <w:t>LES DROITS DE TRANSMISSION A TITRE GRATUIT</w:t>
      </w:r>
    </w:p>
    <w:p w14:paraId="0C68B199" w14:textId="77777777" w:rsidR="00845C75" w:rsidRDefault="00845C75"/>
    <w:p w14:paraId="2771F3C1" w14:textId="77777777" w:rsidR="00845C75" w:rsidRDefault="00845C75">
      <w:r>
        <w:t>Droits fiscaux dus sur la transmission à titre gratuit, par décès (Succession) entre vifs (donation)</w:t>
      </w:r>
    </w:p>
    <w:p w14:paraId="59A0FD4B" w14:textId="77777777" w:rsidR="00845C75" w:rsidRDefault="00845C75">
      <w:r>
        <w:t>Détermination de l’actif successoral taxable</w:t>
      </w:r>
    </w:p>
    <w:p w14:paraId="1021F958" w14:textId="77777777" w:rsidR="00845C75" w:rsidRDefault="00845C75">
      <w:r>
        <w:t>Peu importe les causes de transmission (dévolution successorale, disposition testamentaire, dons)</w:t>
      </w:r>
    </w:p>
    <w:p w14:paraId="0267694F" w14:textId="5A19C8A6" w:rsidR="00845C75" w:rsidRDefault="00845C75">
      <w:r>
        <w:t>Biens taxables</w:t>
      </w:r>
      <w:r w:rsidR="00032263">
        <w:t xml:space="preserve"> : Ensemble du </w:t>
      </w:r>
      <w:r w:rsidR="00627AD6">
        <w:t>patrimoine</w:t>
      </w:r>
      <w:r w:rsidR="00032263">
        <w:t xml:space="preserve"> pour défunt domicilié en France</w:t>
      </w:r>
    </w:p>
    <w:p w14:paraId="543FA1FD" w14:textId="77777777" w:rsidR="00845C75" w:rsidRDefault="00845C75"/>
    <w:p w14:paraId="283639C9" w14:textId="7FA502C1" w:rsidR="00845C75" w:rsidRDefault="00845C75">
      <w:r>
        <w:t>Exonérations</w:t>
      </w:r>
      <w:r w:rsidR="00032263">
        <w:t> :</w:t>
      </w:r>
    </w:p>
    <w:p w14:paraId="7867B0F4" w14:textId="1D6B5206" w:rsidR="00032263" w:rsidRDefault="00032263" w:rsidP="00032263">
      <w:pPr>
        <w:pStyle w:val="Paragraphedeliste"/>
        <w:numPr>
          <w:ilvl w:val="0"/>
          <w:numId w:val="1"/>
        </w:numPr>
      </w:pPr>
      <w:r>
        <w:t>Conjoints mariés ou pacsés</w:t>
      </w:r>
    </w:p>
    <w:p w14:paraId="393684ED" w14:textId="7092F1F8" w:rsidR="00032263" w:rsidRDefault="00032263" w:rsidP="00032263">
      <w:pPr>
        <w:pStyle w:val="Paragraphedeliste"/>
        <w:numPr>
          <w:ilvl w:val="0"/>
          <w:numId w:val="1"/>
        </w:numPr>
      </w:pPr>
      <w:r>
        <w:t>Frères &amp; sœurs vivant ensemble si 3 conditions cumulatives : célibataires, plus de 50 ans ou atteint d’une incapacité, 5 ans de domiciliation avant le décès</w:t>
      </w:r>
    </w:p>
    <w:p w14:paraId="00BB0B91" w14:textId="7CA3E0B8" w:rsidR="00032263" w:rsidRDefault="00032263" w:rsidP="00032263">
      <w:pPr>
        <w:pStyle w:val="Paragraphedeliste"/>
        <w:numPr>
          <w:ilvl w:val="0"/>
          <w:numId w:val="1"/>
        </w:numPr>
      </w:pPr>
      <w:r>
        <w:t>Pacte DUTREIL (titres de sociétés – engagement de conservation)</w:t>
      </w:r>
    </w:p>
    <w:p w14:paraId="35F0E0C4" w14:textId="7B5D8A29" w:rsidR="00032263" w:rsidRDefault="00032263" w:rsidP="00032263">
      <w:pPr>
        <w:pStyle w:val="Paragraphedeliste"/>
        <w:numPr>
          <w:ilvl w:val="0"/>
          <w:numId w:val="1"/>
        </w:numPr>
      </w:pPr>
      <w:r>
        <w:t>Bois &amp; forêts 75 % si pacte de gestion durable 30 ans</w:t>
      </w:r>
    </w:p>
    <w:p w14:paraId="4E8A4945" w14:textId="11DF491B" w:rsidR="00032263" w:rsidRDefault="00032263" w:rsidP="00032263">
      <w:pPr>
        <w:pStyle w:val="Paragraphedeliste"/>
        <w:numPr>
          <w:ilvl w:val="0"/>
          <w:numId w:val="1"/>
        </w:numPr>
      </w:pPr>
      <w:r>
        <w:t>Biens ruraux sur 300000 € à hauteur de 75 %, puis 50 %</w:t>
      </w:r>
    </w:p>
    <w:p w14:paraId="3E0453F2" w14:textId="6473C007" w:rsidR="00032263" w:rsidRDefault="00032263" w:rsidP="00032263">
      <w:pPr>
        <w:pStyle w:val="Paragraphedeliste"/>
        <w:numPr>
          <w:ilvl w:val="0"/>
          <w:numId w:val="1"/>
        </w:numPr>
      </w:pPr>
      <w:r>
        <w:t xml:space="preserve">Monuments historiques </w:t>
      </w:r>
    </w:p>
    <w:p w14:paraId="43539A74" w14:textId="77777777" w:rsidR="00845C75" w:rsidRDefault="00845C75"/>
    <w:p w14:paraId="79592416" w14:textId="77777777" w:rsidR="00845C75" w:rsidRDefault="00845C75">
      <w:r>
        <w:t>Assiette &amp; calculs</w:t>
      </w:r>
    </w:p>
    <w:p w14:paraId="4CC25C88" w14:textId="77777777" w:rsidR="00845C75" w:rsidRDefault="00845C75">
      <w:r>
        <w:t>Evaluation des biens</w:t>
      </w:r>
    </w:p>
    <w:p w14:paraId="57649E8D" w14:textId="77777777" w:rsidR="00845C75" w:rsidRDefault="00845C75">
      <w:r>
        <w:t>Valeur vénale</w:t>
      </w:r>
    </w:p>
    <w:p w14:paraId="4A237C8F" w14:textId="18AA6AD0" w:rsidR="00845C75" w:rsidRDefault="00845C75">
      <w:r>
        <w:t>Immeuble</w:t>
      </w:r>
      <w:r w:rsidR="00032263">
        <w:t xml:space="preserve"> 20 % en moins sur la résidence principale</w:t>
      </w:r>
    </w:p>
    <w:p w14:paraId="4E6E6505" w14:textId="32023F16" w:rsidR="00845C75" w:rsidRDefault="00845C75">
      <w:r>
        <w:t>Meuble</w:t>
      </w:r>
      <w:r w:rsidR="00627AD6">
        <w:t> : Cas des ventes publiques, forfait 5 %</w:t>
      </w:r>
    </w:p>
    <w:p w14:paraId="7C26604E" w14:textId="77777777" w:rsidR="00845C75" w:rsidRDefault="00845C75">
      <w:r>
        <w:t>Titres de sociétés</w:t>
      </w:r>
    </w:p>
    <w:p w14:paraId="67499B53" w14:textId="4DD2D5F8" w:rsidR="00845C75" w:rsidRDefault="00845C75">
      <w:r>
        <w:t>Cas USUFRUIT &amp; NUE PROPRIETE</w:t>
      </w:r>
      <w:r w:rsidR="00032263">
        <w:t> : Distinction</w:t>
      </w:r>
      <w:r w:rsidR="00627AD6">
        <w:t xml:space="preserve"> des valeurs </w:t>
      </w:r>
    </w:p>
    <w:p w14:paraId="0786BFBC" w14:textId="0CB9FDEF" w:rsidR="00627AD6" w:rsidRDefault="00627AD6">
      <w:r>
        <w:t xml:space="preserve">Age usufruitier  </w:t>
      </w:r>
    </w:p>
    <w:p w14:paraId="2C675DF8" w14:textId="2AAEA120" w:rsidR="00627AD6" w:rsidRDefault="00627AD6" w:rsidP="00627AD6">
      <w:pPr>
        <w:pStyle w:val="Paragraphedeliste"/>
        <w:numPr>
          <w:ilvl w:val="0"/>
          <w:numId w:val="1"/>
        </w:numPr>
      </w:pPr>
      <w:r>
        <w:t>20 ans : 90 % valeur usufruit – 10 % NP</w:t>
      </w:r>
    </w:p>
    <w:p w14:paraId="08680E9D" w14:textId="5CC7E86C" w:rsidR="00627AD6" w:rsidRDefault="00627AD6" w:rsidP="00627AD6">
      <w:pPr>
        <w:pStyle w:val="Paragraphedeliste"/>
        <w:numPr>
          <w:ilvl w:val="0"/>
          <w:numId w:val="1"/>
        </w:numPr>
      </w:pPr>
      <w:r>
        <w:t>A partir 91 ans : 10 %, 90 %</w:t>
      </w:r>
    </w:p>
    <w:p w14:paraId="41395749" w14:textId="77777777" w:rsidR="00627AD6" w:rsidRDefault="00627AD6"/>
    <w:p w14:paraId="367A6563" w14:textId="4FD66A87" w:rsidR="00845C75" w:rsidRDefault="00845C75">
      <w:r>
        <w:t>Le Passif</w:t>
      </w:r>
    </w:p>
    <w:p w14:paraId="10904AB4" w14:textId="08F6F637" w:rsidR="00845C75" w:rsidRDefault="00845C75">
      <w:r>
        <w:t>Déduction des dettes</w:t>
      </w:r>
      <w:r w:rsidR="00627AD6">
        <w:t> : A justifier</w:t>
      </w:r>
    </w:p>
    <w:p w14:paraId="0A8E96AA" w14:textId="05505CDF" w:rsidR="00845C75" w:rsidRDefault="00845C75">
      <w:r>
        <w:t>Principe</w:t>
      </w:r>
    </w:p>
    <w:p w14:paraId="77079606" w14:textId="27454FD1" w:rsidR="00627AD6" w:rsidRDefault="00627AD6">
      <w:r>
        <w:lastRenderedPageBreak/>
        <w:t xml:space="preserve">Abattement 100000 € en ligne directe, 15932 entre frères, 7967 entre neveux, </w:t>
      </w:r>
      <w:proofErr w:type="gramStart"/>
      <w:r>
        <w:t>159325  pour</w:t>
      </w:r>
      <w:proofErr w:type="gramEnd"/>
      <w:r>
        <w:t xml:space="preserve"> handicapés, 1594 général</w:t>
      </w:r>
    </w:p>
    <w:p w14:paraId="1B369EDF" w14:textId="77777777" w:rsidR="00845C75" w:rsidRDefault="00845C75">
      <w:r>
        <w:t>Exception</w:t>
      </w:r>
    </w:p>
    <w:p w14:paraId="1979A3CF" w14:textId="761FE75F" w:rsidR="00845C75" w:rsidRDefault="00845C75">
      <w:r>
        <w:t>Tarif</w:t>
      </w:r>
      <w:r w:rsidR="00627AD6">
        <w:t xml:space="preserve"> </w:t>
      </w:r>
    </w:p>
    <w:p w14:paraId="40FC0BC4" w14:textId="78EC3569" w:rsidR="00627AD6" w:rsidRDefault="00627AD6">
      <w:r>
        <w:t>Direct de 5 à 45 % (au-delà de 1 805 677 €)</w:t>
      </w:r>
    </w:p>
    <w:p w14:paraId="18C9EF90" w14:textId="6DF51D14" w:rsidR="00627AD6" w:rsidRDefault="00627AD6">
      <w:r>
        <w:t>Frères de 35 % à 45 % au-delà de 24330 €</w:t>
      </w:r>
    </w:p>
    <w:p w14:paraId="6F69829F" w14:textId="41A26FEA" w:rsidR="00627AD6" w:rsidRDefault="00627AD6">
      <w:r>
        <w:t>Entre parents jusqu’au 4</w:t>
      </w:r>
      <w:r w:rsidRPr="00627AD6">
        <w:rPr>
          <w:vertAlign w:val="superscript"/>
        </w:rPr>
        <w:t>ème</w:t>
      </w:r>
      <w:r>
        <w:t xml:space="preserve"> degré : 55 %</w:t>
      </w:r>
    </w:p>
    <w:p w14:paraId="0FAC2D84" w14:textId="2E881119" w:rsidR="00627AD6" w:rsidRDefault="00627AD6">
      <w:r>
        <w:t>Sans lien : 60 %</w:t>
      </w:r>
    </w:p>
    <w:p w14:paraId="6A8E0B06" w14:textId="16671034" w:rsidR="00845C75" w:rsidRDefault="00845C75">
      <w:r>
        <w:t>Déclaration &amp; paiement</w:t>
      </w:r>
      <w:r w:rsidR="00627AD6">
        <w:t> : dans les 6 mois du décès auprès SPF sauf si 50000 € maximum, sans immobilier pour parents et 3000 e autres cas</w:t>
      </w:r>
    </w:p>
    <w:p w14:paraId="6649C250" w14:textId="77B8F489" w:rsidR="00845C75" w:rsidRDefault="00627AD6">
      <w:r>
        <w:t>Virement ou DATION en paiement, mode de paiement par œuvre d’art ou forêt si droits plus de 10 000 €</w:t>
      </w:r>
    </w:p>
    <w:p w14:paraId="36B06ECC" w14:textId="7F47D446" w:rsidR="00845C75" w:rsidRDefault="00845C75">
      <w:r>
        <w:t>Donation</w:t>
      </w:r>
      <w:r w:rsidR="00627AD6">
        <w:t> : Même régime</w:t>
      </w:r>
    </w:p>
    <w:sectPr w:rsidR="0084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4228"/>
    <w:multiLevelType w:val="hybridMultilevel"/>
    <w:tmpl w:val="87A0AB5E"/>
    <w:lvl w:ilvl="0" w:tplc="0CC66C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5"/>
    <w:rsid w:val="00032263"/>
    <w:rsid w:val="001240CA"/>
    <w:rsid w:val="00627AD6"/>
    <w:rsid w:val="008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A79F"/>
  <w15:docId w15:val="{409847DA-055F-4173-A416-B4128DDB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DOMICILE</dc:creator>
  <cp:keywords/>
  <dc:description/>
  <cp:lastModifiedBy>Bruno DESZCZ</cp:lastModifiedBy>
  <cp:revision>2</cp:revision>
  <dcterms:created xsi:type="dcterms:W3CDTF">2021-09-26T15:58:00Z</dcterms:created>
  <dcterms:modified xsi:type="dcterms:W3CDTF">2021-09-26T15:58:00Z</dcterms:modified>
</cp:coreProperties>
</file>